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附件5</w:t>
      </w:r>
    </w:p>
    <w:p>
      <w:pPr>
        <w:keepNext w:val="0"/>
        <w:keepLines w:val="0"/>
        <w:widowControl/>
        <w:suppressLineNumbers w:val="0"/>
        <w:ind w:firstLine="883" w:firstLineChars="200"/>
        <w:jc w:val="center"/>
        <w:rPr>
          <w:rFonts w:hint="default" w:ascii="仿宋_GB2312" w:hAnsi="宋体" w:eastAsia="仿宋_GB2312" w:cs="仿宋_GB2312"/>
          <w:b/>
          <w:bCs/>
          <w:color w:val="000000"/>
          <w:kern w:val="0"/>
          <w:sz w:val="44"/>
          <w:szCs w:val="44"/>
          <w:lang w:val="en-US" w:eastAsia="zh-CN" w:bidi="ar"/>
        </w:rPr>
      </w:pPr>
      <w:r>
        <w:rPr>
          <w:rFonts w:hint="default" w:ascii="仿宋_GB2312" w:hAnsi="宋体" w:eastAsia="仿宋_GB2312" w:cs="仿宋_GB2312"/>
          <w:b/>
          <w:bCs/>
          <w:color w:val="000000"/>
          <w:kern w:val="0"/>
          <w:sz w:val="44"/>
          <w:szCs w:val="44"/>
          <w:lang w:val="en-US" w:eastAsia="zh-CN" w:bidi="ar"/>
        </w:rPr>
        <w:t>全国中医药经典能力等级考试试点联考</w:t>
      </w:r>
      <w:r>
        <w:rPr>
          <w:rFonts w:hint="eastAsia" w:ascii="仿宋_GB2312" w:hAnsi="宋体" w:eastAsia="仿宋_GB2312" w:cs="仿宋_GB2312"/>
          <w:b/>
          <w:bCs/>
          <w:color w:val="000000"/>
          <w:kern w:val="0"/>
          <w:sz w:val="44"/>
          <w:szCs w:val="44"/>
          <w:lang w:val="en-US" w:eastAsia="zh-CN" w:bidi="ar"/>
        </w:rPr>
        <w:t>收费标准</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教育部高等学校中医学类专业教学指导委员会 (以下简称“中医教指委”)与国家中医药管理局中医师资格认证中心联合举办全国中医药经典能力等级考试试点联考。为保证试点联考工作顺利开展，考试中涉及的网上报名及考场编排、试卷电子化、系统管理员培训、考试实施及试卷评阅等相关工作会产生</w:t>
      </w:r>
      <w:bookmarkStart w:id="0" w:name="_GoBack"/>
      <w:bookmarkEnd w:id="0"/>
      <w:r>
        <w:rPr>
          <w:rFonts w:hint="eastAsia" w:ascii="仿宋" w:hAnsi="仿宋" w:eastAsia="仿宋" w:cs="仿宋"/>
          <w:color w:val="000000"/>
          <w:kern w:val="0"/>
          <w:sz w:val="32"/>
          <w:szCs w:val="32"/>
          <w:lang w:val="en-US" w:eastAsia="zh-CN" w:bidi="ar"/>
        </w:rPr>
        <w:t>一定的费用，依据相关标准和报名人数，特按以下标准收取，并由国家中医药管理局中医师资格认证中心一次性收取，请相关院校给予配合。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2"/>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keepNext w:val="0"/>
              <w:keepLines w:val="0"/>
              <w:widowControl/>
              <w:suppressLineNumbers w:val="0"/>
              <w:ind w:firstLine="640" w:firstLineChars="20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参加学生人数</w:t>
            </w:r>
          </w:p>
        </w:tc>
        <w:tc>
          <w:tcPr>
            <w:tcW w:w="3942" w:type="dxa"/>
          </w:tcPr>
          <w:p>
            <w:pPr>
              <w:keepNext w:val="0"/>
              <w:keepLines w:val="0"/>
              <w:widowControl/>
              <w:suppressLineNumbers w:val="0"/>
              <w:ind w:firstLine="640" w:firstLineChars="20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keepNext w:val="0"/>
              <w:keepLines w:val="0"/>
              <w:widowControl/>
              <w:suppressLineNumbers w:val="0"/>
              <w:ind w:firstLine="640" w:firstLineChars="20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100（含）人以下</w:t>
            </w:r>
          </w:p>
        </w:tc>
        <w:tc>
          <w:tcPr>
            <w:tcW w:w="3942" w:type="dxa"/>
          </w:tcPr>
          <w:p>
            <w:pPr>
              <w:keepNext w:val="0"/>
              <w:keepLines w:val="0"/>
              <w:widowControl/>
              <w:suppressLineNumbers w:val="0"/>
              <w:ind w:firstLine="640" w:firstLineChars="20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keepNext w:val="0"/>
              <w:keepLines w:val="0"/>
              <w:widowControl/>
              <w:suppressLineNumbers w:val="0"/>
              <w:ind w:firstLine="640" w:firstLineChars="20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101-500（含）人</w:t>
            </w:r>
          </w:p>
        </w:tc>
        <w:tc>
          <w:tcPr>
            <w:tcW w:w="3942" w:type="dxa"/>
          </w:tcPr>
          <w:p>
            <w:pPr>
              <w:keepNext w:val="0"/>
              <w:keepLines w:val="0"/>
              <w:widowControl/>
              <w:suppressLineNumbers w:val="0"/>
              <w:ind w:firstLine="640" w:firstLineChars="20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keepNext w:val="0"/>
              <w:keepLines w:val="0"/>
              <w:widowControl/>
              <w:suppressLineNumbers w:val="0"/>
              <w:ind w:firstLine="640" w:firstLineChars="20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501-1000（含）人</w:t>
            </w:r>
          </w:p>
        </w:tc>
        <w:tc>
          <w:tcPr>
            <w:tcW w:w="3942" w:type="dxa"/>
          </w:tcPr>
          <w:p>
            <w:pPr>
              <w:keepNext w:val="0"/>
              <w:keepLines w:val="0"/>
              <w:widowControl/>
              <w:suppressLineNumbers w:val="0"/>
              <w:ind w:firstLine="640" w:firstLineChars="20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keepNext w:val="0"/>
              <w:keepLines w:val="0"/>
              <w:widowControl/>
              <w:suppressLineNumbers w:val="0"/>
              <w:ind w:firstLine="640" w:firstLineChars="20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1001人以上</w:t>
            </w:r>
          </w:p>
        </w:tc>
        <w:tc>
          <w:tcPr>
            <w:tcW w:w="3942" w:type="dxa"/>
          </w:tcPr>
          <w:p>
            <w:pPr>
              <w:keepNext w:val="0"/>
              <w:keepLines w:val="0"/>
              <w:widowControl/>
              <w:suppressLineNumbers w:val="0"/>
              <w:ind w:firstLine="640" w:firstLineChars="20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8</w:t>
            </w:r>
          </w:p>
        </w:tc>
      </w:tr>
    </w:tbl>
    <w:p/>
    <w:p/>
    <w:p>
      <w:pPr>
        <w:spacing w:before="156" w:beforeLines="50" w:after="156" w:afterLines="50" w:line="440" w:lineRule="exact"/>
        <w:ind w:firstLine="2100" w:firstLineChars="10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01FC0"/>
    <w:rsid w:val="12FE282E"/>
    <w:rsid w:val="17583366"/>
    <w:rsid w:val="2AB907FF"/>
    <w:rsid w:val="2C513655"/>
    <w:rsid w:val="2CE05DEA"/>
    <w:rsid w:val="35A309EE"/>
    <w:rsid w:val="3EF4276F"/>
    <w:rsid w:val="49F01FC0"/>
    <w:rsid w:val="4EBD3BB1"/>
    <w:rsid w:val="63481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2021-05-11T02:07:00Z</dcterms:created>
  <dc:creator>知翳</dc:creator>
  <cp:lastModifiedBy>袁娜</cp:lastModifiedBy>
  <dcterms:modified xsi:type="dcterms:W3CDTF">2021-09-27T00:54:53Z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B95D2826D22C4057B3439A955C613BCB</vt:lpwstr>
  </property>
</Properties>
</file>