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26E" w:rsidRPr="0009355C" w:rsidRDefault="00EE426E" w:rsidP="00EE426E">
      <w:pPr>
        <w:spacing w:line="560" w:lineRule="exact"/>
        <w:rPr>
          <w:rFonts w:ascii="黑体" w:eastAsia="黑体" w:hAnsi="黑体"/>
          <w:sz w:val="30"/>
          <w:szCs w:val="30"/>
        </w:rPr>
      </w:pPr>
      <w:bookmarkStart w:id="0" w:name="_Hlk25653917"/>
      <w:bookmarkStart w:id="1" w:name="_Hlk26521395"/>
      <w:bookmarkStart w:id="2" w:name="_Hlk25655267"/>
      <w:bookmarkStart w:id="3" w:name="_GoBack"/>
      <w:bookmarkEnd w:id="3"/>
      <w:r w:rsidRPr="0009355C"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4</w:t>
      </w:r>
    </w:p>
    <w:p w:rsidR="00EE426E" w:rsidRPr="00886347" w:rsidRDefault="00EE426E" w:rsidP="00EE426E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4" w:name="_Toc24010021"/>
      <w:r w:rsidRPr="00886347">
        <w:rPr>
          <w:rFonts w:ascii="方正小标宋简体" w:eastAsia="方正小标宋简体" w:hint="eastAsia"/>
          <w:bCs/>
          <w:sz w:val="44"/>
          <w:szCs w:val="44"/>
        </w:rPr>
        <w:t>第十届中国大学生医学技术技能大赛</w:t>
      </w:r>
      <w:bookmarkStart w:id="5" w:name="_Toc24010456"/>
    </w:p>
    <w:p w:rsidR="00EE426E" w:rsidRPr="00886347" w:rsidRDefault="00EE426E" w:rsidP="00EE426E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886347">
        <w:rPr>
          <w:rFonts w:ascii="方正小标宋简体" w:eastAsia="方正小标宋简体" w:hint="eastAsia"/>
          <w:bCs/>
          <w:sz w:val="44"/>
          <w:szCs w:val="44"/>
        </w:rPr>
        <w:t>护理学专业赛道大赛方案</w:t>
      </w:r>
      <w:bookmarkEnd w:id="4"/>
      <w:bookmarkEnd w:id="5"/>
    </w:p>
    <w:p w:rsidR="00EE426E" w:rsidRPr="00021E82" w:rsidRDefault="00EE426E" w:rsidP="00EE426E">
      <w:pPr>
        <w:widowControl/>
        <w:spacing w:line="560" w:lineRule="exact"/>
        <w:jc w:val="left"/>
        <w:rPr>
          <w:rFonts w:ascii="黑体" w:eastAsia="黑体"/>
          <w:sz w:val="24"/>
          <w:szCs w:val="32"/>
        </w:rPr>
      </w:pPr>
    </w:p>
    <w:p w:rsidR="00EE426E" w:rsidRPr="00021E82" w:rsidRDefault="00EE426E" w:rsidP="00EE426E">
      <w:pPr>
        <w:widowControl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21E82">
        <w:rPr>
          <w:rFonts w:ascii="仿宋_GB2312" w:eastAsia="仿宋_GB2312" w:hAnsi="仿宋" w:hint="eastAsia"/>
          <w:sz w:val="32"/>
          <w:szCs w:val="32"/>
        </w:rPr>
        <w:t>为</w:t>
      </w:r>
      <w:r>
        <w:rPr>
          <w:rFonts w:ascii="仿宋_GB2312" w:eastAsia="仿宋_GB2312" w:hAnsi="仿宋" w:hint="eastAsia"/>
          <w:sz w:val="32"/>
          <w:szCs w:val="32"/>
        </w:rPr>
        <w:t>进一步推进护理实践教学改革，创新实践教学体系，</w:t>
      </w:r>
      <w:r w:rsidRPr="00021E82">
        <w:rPr>
          <w:rFonts w:ascii="仿宋_GB2312" w:eastAsia="仿宋_GB2312" w:hAnsi="仿宋" w:hint="eastAsia"/>
          <w:sz w:val="32"/>
          <w:szCs w:val="32"/>
        </w:rPr>
        <w:t>强化护理本科生基础理论、基本知识、基本技能，提升评判性思维</w:t>
      </w:r>
      <w:r>
        <w:rPr>
          <w:rFonts w:ascii="仿宋_GB2312" w:eastAsia="仿宋_GB2312" w:hAnsi="仿宋" w:hint="eastAsia"/>
          <w:sz w:val="32"/>
          <w:szCs w:val="32"/>
        </w:rPr>
        <w:t>和临床思维能力</w:t>
      </w:r>
      <w:r w:rsidRPr="00021E82">
        <w:rPr>
          <w:rFonts w:ascii="仿宋_GB2312" w:eastAsia="仿宋_GB2312" w:hAnsi="仿宋" w:hint="eastAsia"/>
          <w:sz w:val="32"/>
          <w:szCs w:val="32"/>
        </w:rPr>
        <w:t>、人文关怀精神和团队合作意识，全面提高综合素质和人才培养质量，</w:t>
      </w:r>
      <w:r>
        <w:rPr>
          <w:rFonts w:ascii="仿宋_GB2312" w:eastAsia="仿宋_GB2312" w:hAnsi="仿宋" w:hint="eastAsia"/>
          <w:sz w:val="32"/>
          <w:szCs w:val="32"/>
        </w:rPr>
        <w:t>设置</w:t>
      </w:r>
      <w:r w:rsidRPr="00021E82">
        <w:rPr>
          <w:rFonts w:ascii="仿宋_GB2312" w:eastAsia="仿宋_GB2312" w:hAnsi="仿宋" w:hint="eastAsia"/>
          <w:sz w:val="32"/>
          <w:szCs w:val="32"/>
        </w:rPr>
        <w:t>护理</w:t>
      </w:r>
      <w:r>
        <w:rPr>
          <w:rFonts w:ascii="仿宋_GB2312" w:eastAsia="仿宋_GB2312" w:hAnsi="仿宋" w:hint="eastAsia"/>
          <w:sz w:val="32"/>
          <w:szCs w:val="32"/>
        </w:rPr>
        <w:t>学专业</w:t>
      </w:r>
      <w:r w:rsidRPr="00021E82">
        <w:rPr>
          <w:rFonts w:ascii="仿宋_GB2312" w:eastAsia="仿宋_GB2312" w:hAnsi="仿宋" w:hint="eastAsia"/>
          <w:sz w:val="32"/>
          <w:szCs w:val="32"/>
        </w:rPr>
        <w:t>赛道。</w:t>
      </w:r>
    </w:p>
    <w:p w:rsidR="00EE426E" w:rsidRPr="00021E82" w:rsidRDefault="00EE426E" w:rsidP="00EE426E">
      <w:pPr>
        <w:pStyle w:val="a5"/>
        <w:shd w:val="clear" w:color="auto" w:fill="FFFFFF"/>
        <w:spacing w:before="0" w:beforeAutospacing="0" w:after="0" w:afterAutospacing="0" w:line="560" w:lineRule="exact"/>
        <w:ind w:left="2" w:firstLineChars="200" w:firstLine="640"/>
        <w:rPr>
          <w:rFonts w:ascii="黑体" w:eastAsia="黑体" w:hAnsi="Helvetica" w:cs="Helvetica"/>
          <w:sz w:val="32"/>
          <w:szCs w:val="32"/>
        </w:rPr>
      </w:pPr>
      <w:r w:rsidRPr="00021E82">
        <w:rPr>
          <w:rFonts w:ascii="黑体" w:eastAsia="黑体" w:hAnsi="Helvetica" w:cs="Helvetica" w:hint="eastAsia"/>
          <w:sz w:val="32"/>
          <w:szCs w:val="32"/>
        </w:rPr>
        <w:t>一、组织形式</w:t>
      </w:r>
    </w:p>
    <w:p w:rsidR="00EE426E" w:rsidRDefault="00EE426E" w:rsidP="00C55FC5">
      <w:pPr>
        <w:snapToGrid w:val="0"/>
        <w:spacing w:afterLines="100" w:after="312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大赛</w:t>
      </w:r>
      <w:r w:rsidRPr="00021E82">
        <w:rPr>
          <w:rFonts w:ascii="仿宋_GB2312" w:eastAsia="仿宋_GB2312" w:hAnsi="仿宋" w:hint="eastAsia"/>
          <w:sz w:val="32"/>
          <w:szCs w:val="32"/>
        </w:rPr>
        <w:t>采用校级初赛、分区赛、</w:t>
      </w:r>
      <w:r>
        <w:rPr>
          <w:rFonts w:ascii="仿宋_GB2312" w:eastAsia="仿宋_GB2312" w:hAnsi="仿宋" w:hint="eastAsia"/>
          <w:sz w:val="32"/>
          <w:szCs w:val="32"/>
        </w:rPr>
        <w:t>总决赛</w:t>
      </w:r>
      <w:r w:rsidRPr="00021E82">
        <w:rPr>
          <w:rFonts w:ascii="仿宋_GB2312" w:eastAsia="仿宋_GB2312" w:hAnsi="仿宋" w:hint="eastAsia"/>
          <w:sz w:val="32"/>
          <w:szCs w:val="32"/>
        </w:rPr>
        <w:t>三级赛制。校级初赛由</w:t>
      </w:r>
      <w:r>
        <w:rPr>
          <w:rFonts w:ascii="仿宋_GB2312" w:eastAsia="仿宋_GB2312" w:hAnsi="仿宋" w:hint="eastAsia"/>
          <w:sz w:val="32"/>
          <w:szCs w:val="32"/>
        </w:rPr>
        <w:t>各院校负责</w:t>
      </w:r>
      <w:r w:rsidRPr="00021E82">
        <w:rPr>
          <w:rFonts w:ascii="仿宋_GB2312" w:eastAsia="仿宋_GB2312" w:hAnsi="仿宋"/>
          <w:sz w:val="32"/>
          <w:szCs w:val="32"/>
        </w:rPr>
        <w:t>组织</w:t>
      </w:r>
      <w:r w:rsidRPr="00021E82">
        <w:rPr>
          <w:rFonts w:ascii="仿宋_GB2312" w:eastAsia="仿宋_GB2312" w:hAnsi="仿宋" w:hint="eastAsia"/>
          <w:sz w:val="32"/>
          <w:szCs w:val="32"/>
        </w:rPr>
        <w:t>，</w:t>
      </w:r>
      <w:r w:rsidRPr="00021E82">
        <w:rPr>
          <w:rFonts w:ascii="仿宋_GB2312" w:eastAsia="仿宋_GB2312" w:hAnsi="Helvetica" w:cs="Helvetica" w:hint="eastAsia"/>
          <w:kern w:val="0"/>
          <w:sz w:val="32"/>
          <w:szCs w:val="32"/>
        </w:rPr>
        <w:t>分区赛和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总决赛</w:t>
      </w:r>
      <w:r w:rsidRPr="00021E82">
        <w:rPr>
          <w:rFonts w:ascii="仿宋_GB2312" w:eastAsia="仿宋_GB2312" w:hAnsi="Helvetica" w:cs="Helvetica" w:hint="eastAsia"/>
          <w:kern w:val="0"/>
          <w:sz w:val="32"/>
          <w:szCs w:val="32"/>
        </w:rPr>
        <w:t>由</w:t>
      </w:r>
      <w:r w:rsidRPr="00021E82">
        <w:rPr>
          <w:rFonts w:ascii="仿宋_GB2312" w:eastAsia="仿宋_GB2312" w:hAnsi="仿宋"/>
          <w:sz w:val="32"/>
          <w:szCs w:val="32"/>
        </w:rPr>
        <w:t>教育部高等学校</w:t>
      </w:r>
      <w:proofErr w:type="gramStart"/>
      <w:r w:rsidRPr="00021E82">
        <w:rPr>
          <w:rFonts w:ascii="仿宋_GB2312" w:eastAsia="仿宋_GB2312" w:hAnsi="仿宋"/>
          <w:sz w:val="32"/>
          <w:szCs w:val="32"/>
        </w:rPr>
        <w:t>护理学类专业</w:t>
      </w:r>
      <w:proofErr w:type="gramEnd"/>
      <w:r w:rsidRPr="00021E82">
        <w:rPr>
          <w:rFonts w:ascii="仿宋_GB2312" w:eastAsia="仿宋_GB2312" w:hAnsi="仿宋"/>
          <w:sz w:val="32"/>
          <w:szCs w:val="32"/>
        </w:rPr>
        <w:t>教学指导委员会</w:t>
      </w:r>
      <w:r>
        <w:rPr>
          <w:rFonts w:ascii="仿宋_GB2312" w:eastAsia="仿宋_GB2312" w:hAnsi="仿宋" w:hint="eastAsia"/>
          <w:sz w:val="32"/>
          <w:szCs w:val="32"/>
        </w:rPr>
        <w:t>负责统筹指导。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分区赛的赛区设置和承办高校见下表</w:t>
      </w:r>
      <w:r w:rsidRPr="00021E82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总决赛</w:t>
      </w:r>
      <w:r w:rsidRPr="00021E82">
        <w:rPr>
          <w:rFonts w:ascii="仿宋_GB2312" w:eastAsia="仿宋_GB2312" w:hAnsi="仿宋" w:hint="eastAsia"/>
          <w:sz w:val="32"/>
          <w:szCs w:val="32"/>
        </w:rPr>
        <w:t>由</w:t>
      </w:r>
      <w:r>
        <w:rPr>
          <w:rFonts w:ascii="仿宋_GB2312" w:eastAsia="仿宋_GB2312" w:hAnsi="仿宋" w:hint="eastAsia"/>
          <w:sz w:val="32"/>
          <w:szCs w:val="32"/>
        </w:rPr>
        <w:t>首都医科大学</w:t>
      </w:r>
      <w:r w:rsidRPr="00021E82">
        <w:rPr>
          <w:rFonts w:ascii="仿宋_GB2312" w:eastAsia="仿宋_GB2312" w:hAnsi="仿宋" w:hint="eastAsia"/>
          <w:sz w:val="32"/>
          <w:szCs w:val="32"/>
        </w:rPr>
        <w:t>承办。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73"/>
        <w:gridCol w:w="5130"/>
        <w:gridCol w:w="2219"/>
      </w:tblGrid>
      <w:tr w:rsidR="00EE426E" w:rsidRPr="00431295" w:rsidTr="009E0C07">
        <w:trPr>
          <w:trHeight w:val="615"/>
          <w:jc w:val="center"/>
        </w:trPr>
        <w:tc>
          <w:tcPr>
            <w:tcW w:w="1435" w:type="dxa"/>
            <w:gridSpan w:val="2"/>
            <w:vAlign w:val="center"/>
          </w:tcPr>
          <w:p w:rsidR="00EE426E" w:rsidRPr="00431295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b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b/>
                <w:sz w:val="32"/>
                <w:szCs w:val="32"/>
              </w:rPr>
              <w:t>赛区</w:t>
            </w:r>
          </w:p>
        </w:tc>
        <w:tc>
          <w:tcPr>
            <w:tcW w:w="5130" w:type="dxa"/>
            <w:vAlign w:val="center"/>
          </w:tcPr>
          <w:p w:rsidR="00EE426E" w:rsidRPr="00431295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b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b/>
                <w:sz w:val="32"/>
                <w:szCs w:val="32"/>
              </w:rPr>
              <w:t>所辖省份</w:t>
            </w:r>
          </w:p>
        </w:tc>
        <w:tc>
          <w:tcPr>
            <w:tcW w:w="2219" w:type="dxa"/>
            <w:vAlign w:val="center"/>
          </w:tcPr>
          <w:p w:rsidR="00EE426E" w:rsidRPr="00431295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b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b/>
                <w:sz w:val="32"/>
                <w:szCs w:val="32"/>
              </w:rPr>
              <w:t>承办高校</w:t>
            </w:r>
          </w:p>
        </w:tc>
      </w:tr>
      <w:tr w:rsidR="00EE426E" w:rsidRPr="00431295" w:rsidTr="009E0C07">
        <w:trPr>
          <w:trHeight w:val="1052"/>
          <w:jc w:val="center"/>
        </w:trPr>
        <w:tc>
          <w:tcPr>
            <w:tcW w:w="562" w:type="dxa"/>
            <w:vMerge w:val="restart"/>
            <w:vAlign w:val="center"/>
          </w:tcPr>
          <w:p w:rsidR="00EE426E" w:rsidRPr="00431295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b/>
                <w:spacing w:val="-12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b/>
                <w:spacing w:val="-12"/>
                <w:sz w:val="32"/>
                <w:szCs w:val="32"/>
              </w:rPr>
              <w:t>分</w:t>
            </w:r>
          </w:p>
          <w:p w:rsidR="00EE426E" w:rsidRPr="00431295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b/>
                <w:spacing w:val="-12"/>
                <w:sz w:val="32"/>
                <w:szCs w:val="32"/>
              </w:rPr>
            </w:pPr>
          </w:p>
          <w:p w:rsidR="00EE426E" w:rsidRPr="00431295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b/>
                <w:spacing w:val="-12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b/>
                <w:spacing w:val="-12"/>
                <w:sz w:val="32"/>
                <w:szCs w:val="32"/>
              </w:rPr>
              <w:t>区</w:t>
            </w:r>
          </w:p>
          <w:p w:rsidR="00EE426E" w:rsidRPr="00431295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b/>
                <w:spacing w:val="-12"/>
                <w:sz w:val="32"/>
                <w:szCs w:val="32"/>
              </w:rPr>
            </w:pPr>
          </w:p>
          <w:p w:rsidR="00EE426E" w:rsidRPr="00431295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b/>
                <w:spacing w:val="-12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b/>
                <w:spacing w:val="-12"/>
                <w:sz w:val="32"/>
                <w:szCs w:val="32"/>
              </w:rPr>
              <w:t>赛</w:t>
            </w:r>
          </w:p>
          <w:p w:rsidR="00EE426E" w:rsidRPr="00431295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b/>
                <w:sz w:val="32"/>
                <w:szCs w:val="32"/>
              </w:rPr>
            </w:pPr>
          </w:p>
          <w:p w:rsidR="00EE426E" w:rsidRPr="00431295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</w:p>
        </w:tc>
        <w:tc>
          <w:tcPr>
            <w:tcW w:w="873" w:type="dxa"/>
            <w:vAlign w:val="center"/>
          </w:tcPr>
          <w:p w:rsidR="00EE426E" w:rsidRPr="00431295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spacing w:val="-12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pacing w:val="-12"/>
                <w:sz w:val="32"/>
                <w:szCs w:val="32"/>
              </w:rPr>
              <w:t>东北</w:t>
            </w:r>
          </w:p>
          <w:p w:rsidR="00EE426E" w:rsidRPr="00431295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spacing w:val="-12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华北</w:t>
            </w:r>
          </w:p>
        </w:tc>
        <w:tc>
          <w:tcPr>
            <w:tcW w:w="5130" w:type="dxa"/>
            <w:vAlign w:val="center"/>
          </w:tcPr>
          <w:p w:rsidR="00EE426E" w:rsidRPr="00431295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北京</w:t>
            </w:r>
            <w:r>
              <w:rPr>
                <w:rFonts w:ascii="仿宋_GB2312" w:eastAsia="仿宋_GB2312" w:hAnsi="宋体" w:cs="Helvetica" w:hint="eastAsia"/>
                <w:sz w:val="32"/>
                <w:szCs w:val="32"/>
              </w:rPr>
              <w:t>、</w:t>
            </w: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天津、河北、山西、内蒙古、辽宁、吉林</w:t>
            </w:r>
            <w:r>
              <w:rPr>
                <w:rFonts w:ascii="仿宋_GB2312" w:eastAsia="仿宋_GB2312" w:hAnsi="宋体" w:cs="Helvetica" w:hint="eastAsia"/>
                <w:sz w:val="32"/>
                <w:szCs w:val="32"/>
              </w:rPr>
              <w:t>、</w:t>
            </w: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黑龙江</w:t>
            </w:r>
          </w:p>
        </w:tc>
        <w:tc>
          <w:tcPr>
            <w:tcW w:w="2219" w:type="dxa"/>
            <w:vAlign w:val="center"/>
          </w:tcPr>
          <w:p w:rsidR="00EE426E" w:rsidRPr="00431295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天津中医药大学</w:t>
            </w:r>
          </w:p>
        </w:tc>
      </w:tr>
      <w:tr w:rsidR="00EE426E" w:rsidRPr="00431295" w:rsidTr="009E0C07">
        <w:trPr>
          <w:trHeight w:val="690"/>
          <w:jc w:val="center"/>
        </w:trPr>
        <w:tc>
          <w:tcPr>
            <w:tcW w:w="562" w:type="dxa"/>
            <w:vMerge/>
            <w:vAlign w:val="center"/>
          </w:tcPr>
          <w:p w:rsidR="00EE426E" w:rsidRPr="00431295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</w:p>
        </w:tc>
        <w:tc>
          <w:tcPr>
            <w:tcW w:w="873" w:type="dxa"/>
            <w:vAlign w:val="center"/>
          </w:tcPr>
          <w:p w:rsidR="00EE426E" w:rsidRPr="00431295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华东</w:t>
            </w:r>
          </w:p>
        </w:tc>
        <w:tc>
          <w:tcPr>
            <w:tcW w:w="5130" w:type="dxa"/>
            <w:vAlign w:val="center"/>
          </w:tcPr>
          <w:p w:rsidR="00EE426E" w:rsidRPr="00431295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上海、江苏、浙江、安徽</w:t>
            </w:r>
            <w:r>
              <w:rPr>
                <w:rFonts w:ascii="仿宋_GB2312" w:eastAsia="仿宋_GB2312" w:hAnsi="宋体" w:cs="Helvetica" w:hint="eastAsia"/>
                <w:sz w:val="32"/>
                <w:szCs w:val="32"/>
              </w:rPr>
              <w:t>、</w:t>
            </w: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福建、江西、山东</w:t>
            </w:r>
          </w:p>
        </w:tc>
        <w:tc>
          <w:tcPr>
            <w:tcW w:w="2219" w:type="dxa"/>
            <w:vAlign w:val="center"/>
          </w:tcPr>
          <w:p w:rsidR="00EE426E" w:rsidRPr="00431295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徐州医科大学</w:t>
            </w:r>
          </w:p>
        </w:tc>
      </w:tr>
      <w:tr w:rsidR="00EE426E" w:rsidRPr="00431295" w:rsidTr="009E0C07">
        <w:trPr>
          <w:trHeight w:val="701"/>
          <w:jc w:val="center"/>
        </w:trPr>
        <w:tc>
          <w:tcPr>
            <w:tcW w:w="562" w:type="dxa"/>
            <w:vMerge/>
            <w:vAlign w:val="center"/>
          </w:tcPr>
          <w:p w:rsidR="00EE426E" w:rsidRPr="00431295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</w:p>
        </w:tc>
        <w:tc>
          <w:tcPr>
            <w:tcW w:w="873" w:type="dxa"/>
            <w:vAlign w:val="center"/>
          </w:tcPr>
          <w:p w:rsidR="00EE426E" w:rsidRPr="00431295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华中</w:t>
            </w:r>
          </w:p>
          <w:p w:rsidR="00EE426E" w:rsidRPr="00431295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华南</w:t>
            </w:r>
          </w:p>
        </w:tc>
        <w:tc>
          <w:tcPr>
            <w:tcW w:w="5130" w:type="dxa"/>
            <w:vAlign w:val="center"/>
          </w:tcPr>
          <w:p w:rsidR="00EE426E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河南、湖北、湖南、</w:t>
            </w:r>
          </w:p>
          <w:p w:rsidR="00EE426E" w:rsidRPr="00431295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广东、广西、海南</w:t>
            </w:r>
          </w:p>
        </w:tc>
        <w:tc>
          <w:tcPr>
            <w:tcW w:w="2219" w:type="dxa"/>
            <w:vAlign w:val="center"/>
          </w:tcPr>
          <w:p w:rsidR="00EE426E" w:rsidRPr="00431295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中南大学</w:t>
            </w:r>
          </w:p>
        </w:tc>
      </w:tr>
      <w:tr w:rsidR="00EE426E" w:rsidRPr="00431295" w:rsidTr="009E0C07">
        <w:trPr>
          <w:trHeight w:val="682"/>
          <w:jc w:val="center"/>
        </w:trPr>
        <w:tc>
          <w:tcPr>
            <w:tcW w:w="562" w:type="dxa"/>
            <w:vMerge/>
            <w:vAlign w:val="center"/>
          </w:tcPr>
          <w:p w:rsidR="00EE426E" w:rsidRPr="00431295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spacing w:val="-12"/>
                <w:sz w:val="32"/>
                <w:szCs w:val="32"/>
              </w:rPr>
            </w:pPr>
          </w:p>
        </w:tc>
        <w:tc>
          <w:tcPr>
            <w:tcW w:w="873" w:type="dxa"/>
            <w:vAlign w:val="center"/>
          </w:tcPr>
          <w:p w:rsidR="00EE426E" w:rsidRPr="00431295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spacing w:val="-12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pacing w:val="-12"/>
                <w:sz w:val="32"/>
                <w:szCs w:val="32"/>
              </w:rPr>
              <w:t>西南</w:t>
            </w:r>
          </w:p>
          <w:p w:rsidR="00EE426E" w:rsidRPr="00431295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spacing w:val="-12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pacing w:val="-12"/>
                <w:sz w:val="32"/>
                <w:szCs w:val="32"/>
              </w:rPr>
              <w:t>西北</w:t>
            </w:r>
          </w:p>
        </w:tc>
        <w:tc>
          <w:tcPr>
            <w:tcW w:w="5130" w:type="dxa"/>
            <w:vAlign w:val="center"/>
          </w:tcPr>
          <w:p w:rsidR="00EE426E" w:rsidRPr="00431295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重庆、四川、贵州、</w:t>
            </w:r>
            <w:r w:rsidRPr="008A5EE0">
              <w:rPr>
                <w:rFonts w:ascii="仿宋_GB2312" w:eastAsia="仿宋_GB2312" w:hAnsi="宋体" w:cs="Helvetica" w:hint="eastAsia"/>
                <w:sz w:val="32"/>
                <w:szCs w:val="32"/>
              </w:rPr>
              <w:t>云南、</w:t>
            </w: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西藏、</w:t>
            </w:r>
            <w:r>
              <w:rPr>
                <w:rFonts w:ascii="仿宋_GB2312" w:eastAsia="仿宋_GB2312" w:hAnsi="宋体" w:cs="Helvetica" w:hint="eastAsia"/>
                <w:sz w:val="32"/>
                <w:szCs w:val="32"/>
              </w:rPr>
              <w:t>陕西、</w:t>
            </w: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甘肃、青海、宁夏</w:t>
            </w:r>
            <w:r>
              <w:rPr>
                <w:rFonts w:ascii="仿宋_GB2312" w:eastAsia="仿宋_GB2312" w:hAnsi="宋体" w:cs="Helvetica" w:hint="eastAsia"/>
                <w:sz w:val="32"/>
                <w:szCs w:val="32"/>
              </w:rPr>
              <w:t>、</w:t>
            </w: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新疆、</w:t>
            </w:r>
            <w:r>
              <w:rPr>
                <w:rFonts w:ascii="仿宋_GB2312" w:eastAsia="仿宋_GB2312" w:hAnsi="宋体" w:cs="Helvetica" w:hint="eastAsia"/>
                <w:sz w:val="32"/>
                <w:szCs w:val="32"/>
              </w:rPr>
              <w:lastRenderedPageBreak/>
              <w:t>新疆生产建设兵团</w:t>
            </w:r>
          </w:p>
        </w:tc>
        <w:tc>
          <w:tcPr>
            <w:tcW w:w="2219" w:type="dxa"/>
            <w:vAlign w:val="center"/>
          </w:tcPr>
          <w:p w:rsidR="00EE426E" w:rsidRPr="00431295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lastRenderedPageBreak/>
              <w:t>四川大学</w:t>
            </w:r>
          </w:p>
        </w:tc>
      </w:tr>
      <w:tr w:rsidR="00EE426E" w:rsidRPr="00431295" w:rsidTr="009E0C07">
        <w:trPr>
          <w:trHeight w:val="568"/>
          <w:jc w:val="center"/>
        </w:trPr>
        <w:tc>
          <w:tcPr>
            <w:tcW w:w="1435" w:type="dxa"/>
            <w:gridSpan w:val="2"/>
            <w:vAlign w:val="center"/>
          </w:tcPr>
          <w:p w:rsidR="00EE426E" w:rsidRPr="00431295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b/>
                <w:spacing w:val="-12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b/>
                <w:spacing w:val="-12"/>
                <w:sz w:val="32"/>
                <w:szCs w:val="32"/>
              </w:rPr>
              <w:t>总决赛</w:t>
            </w:r>
          </w:p>
        </w:tc>
        <w:tc>
          <w:tcPr>
            <w:tcW w:w="5130" w:type="dxa"/>
            <w:vAlign w:val="center"/>
          </w:tcPr>
          <w:p w:rsidR="00EE426E" w:rsidRPr="00431295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/</w:t>
            </w:r>
          </w:p>
        </w:tc>
        <w:tc>
          <w:tcPr>
            <w:tcW w:w="2219" w:type="dxa"/>
            <w:vAlign w:val="center"/>
          </w:tcPr>
          <w:p w:rsidR="00EE426E" w:rsidRPr="00431295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首都医科大学</w:t>
            </w:r>
          </w:p>
        </w:tc>
      </w:tr>
    </w:tbl>
    <w:p w:rsidR="00EE426E" w:rsidRPr="00021E82" w:rsidRDefault="00EE426E" w:rsidP="00C55FC5">
      <w:pPr>
        <w:snapToGrid w:val="0"/>
        <w:spacing w:beforeLines="100" w:before="312"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AA7902">
        <w:rPr>
          <w:rFonts w:ascii="仿宋_GB2312" w:eastAsia="仿宋_GB2312" w:hAnsi="Helvetica" w:cs="Helvetica" w:hint="eastAsia"/>
          <w:kern w:val="0"/>
          <w:sz w:val="32"/>
          <w:szCs w:val="32"/>
        </w:rPr>
        <w:t>各高校在校级初赛基础上组队参加分区赛，根据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各分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区赛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参赛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高校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队伍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数量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按比例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确定各赛区晋级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总决赛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的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名额。</w:t>
      </w:r>
    </w:p>
    <w:p w:rsidR="00EE426E" w:rsidRPr="00021E82" w:rsidRDefault="00EE426E" w:rsidP="00EE426E">
      <w:pPr>
        <w:spacing w:line="560" w:lineRule="exact"/>
        <w:ind w:firstLine="645"/>
        <w:rPr>
          <w:rFonts w:ascii="仿宋_GB2312" w:eastAsia="仿宋_GB2312" w:hAnsi="Helvetica" w:cs="Helvetica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分区赛和总决赛</w:t>
      </w:r>
      <w:r w:rsidRPr="00021E82">
        <w:rPr>
          <w:rFonts w:ascii="仿宋_GB2312" w:eastAsia="仿宋_GB2312" w:hAnsi="Helvetica" w:cs="Helvetica" w:hint="eastAsia"/>
          <w:kern w:val="0"/>
          <w:sz w:val="32"/>
          <w:szCs w:val="32"/>
        </w:rPr>
        <w:t>承办高校参加分区赛，但不参与成绩排名，直接获得总决赛参赛资格。</w:t>
      </w:r>
    </w:p>
    <w:p w:rsidR="00EE426E" w:rsidRPr="00021E82" w:rsidRDefault="00EE426E" w:rsidP="00EE426E">
      <w:pPr>
        <w:spacing w:line="560" w:lineRule="exact"/>
        <w:ind w:firstLineChars="200" w:firstLine="640"/>
        <w:rPr>
          <w:rFonts w:ascii="黑体" w:eastAsia="黑体" w:hAnsi="Helvetica" w:cs="Helvetica"/>
          <w:kern w:val="0"/>
          <w:sz w:val="32"/>
          <w:szCs w:val="32"/>
        </w:rPr>
      </w:pPr>
      <w:r w:rsidRPr="00021E82">
        <w:rPr>
          <w:rFonts w:ascii="黑体" w:eastAsia="黑体" w:hAnsi="Helvetica" w:cs="Helvetica" w:hint="eastAsia"/>
          <w:kern w:val="0"/>
          <w:sz w:val="32"/>
          <w:szCs w:val="32"/>
        </w:rPr>
        <w:t>二、</w:t>
      </w:r>
      <w:r w:rsidRPr="00D9497B">
        <w:rPr>
          <w:rFonts w:ascii="黑体" w:eastAsia="黑体" w:hAnsi="黑体" w:hint="eastAsia"/>
          <w:sz w:val="32"/>
          <w:szCs w:val="32"/>
        </w:rPr>
        <w:t>参赛</w:t>
      </w:r>
      <w:r>
        <w:rPr>
          <w:rFonts w:ascii="黑体" w:eastAsia="黑体" w:hAnsi="黑体" w:hint="eastAsia"/>
          <w:sz w:val="32"/>
          <w:szCs w:val="32"/>
        </w:rPr>
        <w:t>条件</w:t>
      </w:r>
    </w:p>
    <w:p w:rsidR="00EE426E" w:rsidRPr="00021E82" w:rsidRDefault="00EE426E" w:rsidP="00EE426E">
      <w:pPr>
        <w:spacing w:line="560" w:lineRule="exact"/>
        <w:ind w:firstLine="645"/>
        <w:rPr>
          <w:rFonts w:ascii="仿宋_GB2312" w:eastAsia="仿宋_GB2312" w:hAnsi="Helvetica" w:cs="Helvetica"/>
          <w:kern w:val="0"/>
          <w:sz w:val="32"/>
          <w:szCs w:val="32"/>
        </w:rPr>
      </w:pPr>
      <w:r w:rsidRPr="00595570">
        <w:rPr>
          <w:rFonts w:ascii="楷体_GB2312" w:eastAsia="楷体_GB2312" w:hAnsi="Helvetica" w:cs="Helvetica" w:hint="eastAsia"/>
          <w:kern w:val="0"/>
          <w:sz w:val="32"/>
          <w:szCs w:val="32"/>
        </w:rPr>
        <w:t>1.参赛院校：</w:t>
      </w:r>
      <w:r w:rsidRPr="00021E82">
        <w:rPr>
          <w:rFonts w:ascii="仿宋_GB2312" w:eastAsia="仿宋_GB2312" w:hAnsi="Helvetica" w:cs="Helvetica" w:hint="eastAsia"/>
          <w:kern w:val="0"/>
          <w:sz w:val="32"/>
          <w:szCs w:val="32"/>
        </w:rPr>
        <w:t>承担</w:t>
      </w:r>
      <w:r w:rsidRPr="00021E82">
        <w:rPr>
          <w:rFonts w:ascii="仿宋_GB2312" w:eastAsia="仿宋_GB2312" w:hAnsi="Helvetica" w:cs="Helvetica" w:hint="eastAsia"/>
          <w:sz w:val="32"/>
          <w:szCs w:val="32"/>
        </w:rPr>
        <w:t>护理学</w:t>
      </w:r>
      <w:r w:rsidRPr="00021E82">
        <w:rPr>
          <w:rFonts w:ascii="仿宋_GB2312" w:eastAsia="仿宋_GB2312" w:hAnsi="Helvetica" w:cs="Helvetica" w:hint="eastAsia"/>
          <w:kern w:val="0"/>
          <w:sz w:val="32"/>
          <w:szCs w:val="32"/>
        </w:rPr>
        <w:t>专业本科教育的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有关</w:t>
      </w:r>
      <w:r w:rsidRPr="00021E82">
        <w:rPr>
          <w:rFonts w:ascii="仿宋_GB2312" w:eastAsia="仿宋_GB2312" w:hAnsi="Helvetica" w:cs="Helvetica" w:hint="eastAsia"/>
          <w:kern w:val="0"/>
          <w:sz w:val="32"/>
          <w:szCs w:val="32"/>
        </w:rPr>
        <w:t>高等学校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。</w:t>
      </w:r>
    </w:p>
    <w:p w:rsidR="00EE426E" w:rsidRPr="00021E82" w:rsidRDefault="00EE426E" w:rsidP="00EE426E">
      <w:pPr>
        <w:spacing w:line="560" w:lineRule="exact"/>
        <w:ind w:firstLine="645"/>
        <w:rPr>
          <w:rFonts w:ascii="仿宋_GB2312" w:eastAsia="仿宋_GB2312" w:hAnsi="Helvetica" w:cs="Helvetica"/>
          <w:kern w:val="0"/>
          <w:sz w:val="32"/>
          <w:szCs w:val="32"/>
        </w:rPr>
      </w:pPr>
      <w:r w:rsidRPr="00595570">
        <w:rPr>
          <w:rFonts w:ascii="楷体_GB2312" w:eastAsia="楷体_GB2312" w:hAnsi="Helvetica" w:cs="Helvetica" w:hint="eastAsia"/>
          <w:kern w:val="0"/>
          <w:sz w:val="32"/>
          <w:szCs w:val="32"/>
        </w:rPr>
        <w:t>2.参赛选手：</w:t>
      </w:r>
      <w:r w:rsidRPr="00021E82">
        <w:rPr>
          <w:rFonts w:ascii="仿宋_GB2312" w:eastAsia="仿宋_GB2312" w:hAnsi="Helvetica" w:cs="Helvetica" w:hint="eastAsia"/>
          <w:kern w:val="0"/>
          <w:sz w:val="32"/>
          <w:szCs w:val="32"/>
        </w:rPr>
        <w:t>201</w:t>
      </w:r>
      <w:r w:rsidRPr="00021E82">
        <w:rPr>
          <w:rFonts w:ascii="仿宋_GB2312" w:eastAsia="仿宋_GB2312" w:hAnsi="Helvetica" w:cs="Helvetica" w:hint="eastAsia"/>
          <w:sz w:val="32"/>
          <w:szCs w:val="32"/>
        </w:rPr>
        <w:t>6</w:t>
      </w:r>
      <w:r w:rsidRPr="00021E82">
        <w:rPr>
          <w:rFonts w:ascii="仿宋_GB2312" w:eastAsia="仿宋_GB2312" w:hAnsi="Helvetica" w:cs="Helvetica" w:hint="eastAsia"/>
          <w:kern w:val="0"/>
          <w:sz w:val="32"/>
          <w:szCs w:val="32"/>
        </w:rPr>
        <w:t>级</w:t>
      </w:r>
      <w:r w:rsidRPr="00021E82">
        <w:rPr>
          <w:rFonts w:ascii="仿宋_GB2312" w:eastAsia="仿宋_GB2312" w:hAnsi="Helvetica" w:cs="Helvetica" w:hint="eastAsia"/>
          <w:sz w:val="32"/>
          <w:szCs w:val="32"/>
        </w:rPr>
        <w:t>护理学</w:t>
      </w:r>
      <w:r w:rsidRPr="00021E82">
        <w:rPr>
          <w:rFonts w:ascii="仿宋_GB2312" w:eastAsia="仿宋_GB2312" w:hAnsi="Helvetica" w:cs="Helvetica" w:hint="eastAsia"/>
          <w:kern w:val="0"/>
          <w:sz w:val="32"/>
          <w:szCs w:val="32"/>
        </w:rPr>
        <w:t>专业本科生。</w:t>
      </w:r>
    </w:p>
    <w:p w:rsidR="00EE426E" w:rsidRPr="00021E82" w:rsidRDefault="00EE426E" w:rsidP="00EE426E">
      <w:pPr>
        <w:spacing w:line="560" w:lineRule="exact"/>
        <w:ind w:firstLine="645"/>
        <w:rPr>
          <w:rFonts w:ascii="仿宋_GB2312" w:eastAsia="仿宋_GB2312" w:hAnsi="Helvetica" w:cs="Helvetica"/>
          <w:kern w:val="0"/>
          <w:sz w:val="32"/>
          <w:szCs w:val="32"/>
        </w:rPr>
      </w:pPr>
      <w:r w:rsidRPr="00595570">
        <w:rPr>
          <w:rFonts w:ascii="楷体_GB2312" w:eastAsia="楷体_GB2312" w:hAnsi="Helvetica" w:cs="Helvetica" w:hint="eastAsia"/>
          <w:kern w:val="0"/>
          <w:sz w:val="32"/>
          <w:szCs w:val="32"/>
        </w:rPr>
        <w:t>3.参赛队伍：</w:t>
      </w:r>
      <w:r w:rsidRPr="00021E82">
        <w:rPr>
          <w:rFonts w:ascii="仿宋_GB2312" w:eastAsia="仿宋_GB2312" w:hAnsi="Helvetica" w:cs="Helvetica" w:hint="eastAsia"/>
          <w:kern w:val="0"/>
          <w:sz w:val="32"/>
          <w:szCs w:val="32"/>
        </w:rPr>
        <w:t>每所参赛高校仅限组建一支参赛队伍，每队3名正式队员，1名候补队员。</w:t>
      </w:r>
    </w:p>
    <w:p w:rsidR="00EE426E" w:rsidRPr="00021E82" w:rsidRDefault="00EE426E" w:rsidP="00EE426E">
      <w:pPr>
        <w:spacing w:line="560" w:lineRule="exact"/>
        <w:ind w:firstLine="645"/>
        <w:rPr>
          <w:rFonts w:ascii="黑体" w:eastAsia="黑体" w:hAnsi="Helvetica" w:cs="Helvetica"/>
          <w:kern w:val="0"/>
          <w:sz w:val="32"/>
          <w:szCs w:val="32"/>
        </w:rPr>
      </w:pPr>
      <w:r w:rsidRPr="00021E82">
        <w:rPr>
          <w:rFonts w:ascii="黑体" w:eastAsia="黑体" w:hAnsi="Helvetica" w:cs="Helvetica" w:hint="eastAsia"/>
          <w:kern w:val="0"/>
          <w:sz w:val="32"/>
          <w:szCs w:val="32"/>
        </w:rPr>
        <w:t>三、</w:t>
      </w:r>
      <w:r>
        <w:rPr>
          <w:rFonts w:ascii="黑体" w:eastAsia="黑体" w:hAnsi="Helvetica" w:cs="Helvetica" w:hint="eastAsia"/>
          <w:kern w:val="0"/>
          <w:sz w:val="32"/>
          <w:szCs w:val="32"/>
        </w:rPr>
        <w:t>大赛内容</w:t>
      </w:r>
    </w:p>
    <w:p w:rsidR="00EE426E" w:rsidRPr="008A3744" w:rsidRDefault="00EE426E" w:rsidP="00EE426E">
      <w:pPr>
        <w:widowControl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82B2A">
        <w:rPr>
          <w:rFonts w:ascii="仿宋_GB2312" w:eastAsia="仿宋_GB2312" w:hAnsi="Helvetica" w:cs="Helvetica" w:hint="eastAsia"/>
          <w:kern w:val="0"/>
          <w:sz w:val="32"/>
          <w:szCs w:val="32"/>
        </w:rPr>
        <w:t>参照教育部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高等学校</w:t>
      </w:r>
      <w:proofErr w:type="gramStart"/>
      <w:r>
        <w:rPr>
          <w:rFonts w:ascii="仿宋_GB2312" w:eastAsia="仿宋_GB2312" w:hAnsi="Helvetica" w:cs="Helvetica" w:hint="eastAsia"/>
          <w:kern w:val="0"/>
          <w:sz w:val="32"/>
          <w:szCs w:val="32"/>
        </w:rPr>
        <w:t>护理学类专业</w:t>
      </w:r>
      <w:proofErr w:type="gramEnd"/>
      <w:r w:rsidRPr="00982B2A">
        <w:rPr>
          <w:rFonts w:ascii="仿宋_GB2312" w:eastAsia="仿宋_GB2312" w:hAnsi="Helvetica" w:cs="Helvetica" w:hint="eastAsia"/>
          <w:kern w:val="0"/>
          <w:sz w:val="32"/>
          <w:szCs w:val="32"/>
        </w:rPr>
        <w:t>教学指导委员会公布的《第十届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中国</w:t>
      </w:r>
      <w:r w:rsidRPr="00982B2A">
        <w:rPr>
          <w:rFonts w:ascii="仿宋_GB2312" w:eastAsia="仿宋_GB2312" w:hAnsi="Helvetica" w:cs="Helvetica" w:hint="eastAsia"/>
          <w:kern w:val="0"/>
          <w:sz w:val="32"/>
          <w:szCs w:val="32"/>
        </w:rPr>
        <w:t>大学生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医学技术</w:t>
      </w:r>
      <w:r w:rsidRPr="00982B2A">
        <w:rPr>
          <w:rFonts w:ascii="仿宋_GB2312" w:eastAsia="仿宋_GB2312" w:hAnsi="Helvetica" w:cs="Helvetica" w:hint="eastAsia"/>
          <w:kern w:val="0"/>
          <w:sz w:val="32"/>
          <w:szCs w:val="32"/>
        </w:rPr>
        <w:t>技能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大</w:t>
      </w:r>
      <w:r w:rsidRPr="00982B2A">
        <w:rPr>
          <w:rFonts w:ascii="仿宋_GB2312" w:eastAsia="仿宋_GB2312" w:hAnsi="Helvetica" w:cs="Helvetica" w:hint="eastAsia"/>
          <w:kern w:val="0"/>
          <w:sz w:val="32"/>
          <w:szCs w:val="32"/>
        </w:rPr>
        <w:t>赛范围（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护理学专业赛道</w:t>
      </w:r>
      <w:r w:rsidRPr="00982B2A">
        <w:rPr>
          <w:rFonts w:ascii="仿宋_GB2312" w:eastAsia="仿宋_GB2312" w:hAnsi="Helvetica" w:cs="Helvetica" w:hint="eastAsia"/>
          <w:kern w:val="0"/>
          <w:sz w:val="32"/>
          <w:szCs w:val="32"/>
        </w:rPr>
        <w:t>用）》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，2019年底在</w:t>
      </w:r>
      <w:r w:rsidRPr="00E17711">
        <w:rPr>
          <w:rFonts w:ascii="仿宋_GB2312" w:eastAsia="仿宋_GB2312" w:hAnsi="Helvetica" w:cs="Helvetica" w:hint="eastAsia"/>
          <w:kern w:val="0"/>
          <w:sz w:val="32"/>
          <w:szCs w:val="32"/>
        </w:rPr>
        <w:t>“中国大学生医学技术技能大赛”网站（</w:t>
      </w:r>
      <w:r w:rsidRPr="00E17711">
        <w:rPr>
          <w:rFonts w:ascii="仿宋_GB2312" w:eastAsia="仿宋_GB2312" w:hAnsi="Helvetica" w:cs="Helvetica"/>
          <w:kern w:val="0"/>
          <w:sz w:val="32"/>
          <w:szCs w:val="32"/>
        </w:rPr>
        <w:t>http://medu.bjmu.edu.cn/jnds/）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发布。</w:t>
      </w:r>
    </w:p>
    <w:p w:rsidR="00EE426E" w:rsidRPr="008A3744" w:rsidRDefault="00EE426E" w:rsidP="00EE426E">
      <w:pPr>
        <w:spacing w:line="560" w:lineRule="exact"/>
        <w:ind w:firstLineChars="200" w:firstLine="640"/>
        <w:rPr>
          <w:rFonts w:ascii="黑体" w:eastAsia="黑体" w:hAnsi="Helvetica" w:cs="Helvetica"/>
          <w:kern w:val="0"/>
          <w:sz w:val="32"/>
          <w:szCs w:val="32"/>
        </w:rPr>
      </w:pPr>
      <w:r>
        <w:rPr>
          <w:rFonts w:ascii="黑体" w:eastAsia="黑体" w:hAnsi="Helvetica" w:cs="Helvetica" w:hint="eastAsia"/>
          <w:kern w:val="0"/>
          <w:sz w:val="32"/>
          <w:szCs w:val="32"/>
        </w:rPr>
        <w:t>四</w:t>
      </w:r>
      <w:r w:rsidRPr="008A3744">
        <w:rPr>
          <w:rFonts w:ascii="黑体" w:eastAsia="黑体" w:hAnsi="Helvetica" w:cs="Helvetica" w:hint="eastAsia"/>
          <w:kern w:val="0"/>
          <w:sz w:val="32"/>
          <w:szCs w:val="32"/>
        </w:rPr>
        <w:t>、</w:t>
      </w:r>
      <w:r>
        <w:rPr>
          <w:rFonts w:ascii="黑体" w:eastAsia="黑体" w:hAnsi="Helvetica" w:cs="Helvetica" w:hint="eastAsia"/>
          <w:kern w:val="0"/>
          <w:sz w:val="32"/>
          <w:szCs w:val="32"/>
        </w:rPr>
        <w:t>大赛</w:t>
      </w:r>
      <w:r w:rsidRPr="008A3744">
        <w:rPr>
          <w:rFonts w:ascii="黑体" w:eastAsia="黑体" w:hAnsi="Helvetica" w:cs="Helvetica" w:hint="eastAsia"/>
          <w:kern w:val="0"/>
          <w:sz w:val="32"/>
          <w:szCs w:val="32"/>
        </w:rPr>
        <w:t>时间及地点</w:t>
      </w:r>
    </w:p>
    <w:p w:rsidR="00EE426E" w:rsidRPr="00595570" w:rsidRDefault="00EE426E" w:rsidP="00EE426E">
      <w:pPr>
        <w:spacing w:line="560" w:lineRule="exact"/>
        <w:ind w:firstLineChars="200" w:firstLine="640"/>
        <w:jc w:val="left"/>
        <w:rPr>
          <w:rFonts w:ascii="楷体_GB2312" w:eastAsia="楷体_GB2312" w:hAnsi="Helvetica" w:cs="Helvetica"/>
          <w:kern w:val="0"/>
          <w:sz w:val="32"/>
          <w:szCs w:val="32"/>
        </w:rPr>
      </w:pPr>
      <w:r w:rsidRPr="00595570">
        <w:rPr>
          <w:rFonts w:ascii="楷体_GB2312" w:eastAsia="楷体_GB2312" w:hAnsi="Helvetica" w:cs="Helvetica" w:hint="eastAsia"/>
          <w:kern w:val="0"/>
          <w:sz w:val="32"/>
          <w:szCs w:val="32"/>
        </w:rPr>
        <w:t>1.分区赛</w:t>
      </w:r>
    </w:p>
    <w:p w:rsidR="00EE426E" w:rsidRDefault="00EE426E" w:rsidP="00EE426E">
      <w:pPr>
        <w:spacing w:line="560" w:lineRule="exact"/>
        <w:ind w:firstLineChars="200" w:firstLine="640"/>
        <w:jc w:val="left"/>
        <w:rPr>
          <w:rFonts w:ascii="仿宋_GB2312" w:eastAsia="仿宋_GB2312" w:hAnsi="Helvetica" w:cs="Helvetica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b/>
          <w:kern w:val="0"/>
          <w:sz w:val="32"/>
          <w:szCs w:val="32"/>
        </w:rPr>
        <w:t>时间：</w:t>
      </w:r>
      <w:r w:rsidRPr="00021E82">
        <w:rPr>
          <w:rFonts w:ascii="仿宋_GB2312" w:eastAsia="仿宋_GB2312" w:hAnsi="Helvetica" w:cs="Helvetica" w:hint="eastAsia"/>
          <w:kern w:val="0"/>
          <w:sz w:val="32"/>
          <w:szCs w:val="32"/>
        </w:rPr>
        <w:t>20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20</w:t>
      </w:r>
      <w:r w:rsidRPr="00021E82">
        <w:rPr>
          <w:rFonts w:ascii="仿宋_GB2312" w:eastAsia="仿宋_GB2312" w:hAnsi="Helvetica" w:cs="Helvetica" w:hint="eastAsia"/>
          <w:kern w:val="0"/>
          <w:sz w:val="32"/>
          <w:szCs w:val="32"/>
        </w:rPr>
        <w:t>年</w:t>
      </w:r>
      <w:r w:rsidRPr="00021E82">
        <w:rPr>
          <w:rFonts w:ascii="仿宋_GB2312" w:eastAsia="仿宋_GB2312" w:hAnsi="Helvetica" w:cs="Helvetica" w:hint="eastAsia"/>
          <w:sz w:val="32"/>
          <w:szCs w:val="32"/>
        </w:rPr>
        <w:t>4</w:t>
      </w:r>
      <w:r w:rsidRPr="00021E82">
        <w:rPr>
          <w:rFonts w:ascii="仿宋_GB2312" w:eastAsia="仿宋_GB2312" w:hAnsi="Helvetica" w:cs="Helvetica" w:hint="eastAsia"/>
          <w:kern w:val="0"/>
          <w:sz w:val="32"/>
          <w:szCs w:val="32"/>
        </w:rPr>
        <w:t>月</w:t>
      </w:r>
      <w:r w:rsidRPr="00021E82">
        <w:rPr>
          <w:rFonts w:ascii="仿宋_GB2312" w:eastAsia="仿宋_GB2312" w:hAnsi="Helvetica" w:cs="Helvetica" w:hint="eastAsia"/>
          <w:sz w:val="32"/>
          <w:szCs w:val="32"/>
        </w:rPr>
        <w:t>12</w:t>
      </w:r>
      <w:r w:rsidRPr="00021E82">
        <w:rPr>
          <w:rFonts w:ascii="仿宋_GB2312" w:eastAsia="仿宋_GB2312" w:hAnsi="Helvetica" w:cs="Helvetica" w:hint="eastAsia"/>
          <w:kern w:val="0"/>
          <w:sz w:val="32"/>
          <w:szCs w:val="32"/>
        </w:rPr>
        <w:t>日前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完成。</w:t>
      </w:r>
    </w:p>
    <w:p w:rsidR="00EE426E" w:rsidRDefault="00EE426E" w:rsidP="00EE426E">
      <w:pPr>
        <w:spacing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2F1A0C">
        <w:rPr>
          <w:rFonts w:ascii="仿宋_GB2312" w:eastAsia="仿宋_GB2312" w:hAnsi="Helvetica" w:cs="Helvetica" w:hint="eastAsia"/>
          <w:b/>
          <w:bCs/>
          <w:kern w:val="0"/>
          <w:sz w:val="32"/>
          <w:szCs w:val="32"/>
        </w:rPr>
        <w:t>地点</w:t>
      </w:r>
      <w:r>
        <w:rPr>
          <w:rFonts w:ascii="仿宋_GB2312" w:eastAsia="仿宋_GB2312" w:hAnsi="Helvetica" w:cs="Helvetica" w:hint="eastAsia"/>
          <w:b/>
          <w:bCs/>
          <w:kern w:val="0"/>
          <w:sz w:val="32"/>
          <w:szCs w:val="32"/>
        </w:rPr>
        <w:t>：</w:t>
      </w:r>
      <w:r w:rsidRPr="00021E82">
        <w:rPr>
          <w:rFonts w:ascii="仿宋_GB2312" w:eastAsia="仿宋_GB2312" w:hAnsi="Helvetica" w:cs="Helvetica" w:hint="eastAsia"/>
          <w:kern w:val="0"/>
          <w:sz w:val="32"/>
          <w:szCs w:val="32"/>
        </w:rPr>
        <w:t>各分区赛承办高校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。</w:t>
      </w:r>
      <w:r w:rsidRPr="00021E82">
        <w:rPr>
          <w:rFonts w:ascii="仿宋_GB2312" w:eastAsia="仿宋_GB2312" w:hAnsi="Helvetica" w:cs="Helvetica" w:hint="eastAsia"/>
          <w:kern w:val="0"/>
          <w:sz w:val="32"/>
          <w:szCs w:val="32"/>
        </w:rPr>
        <w:t>具体时间地点另行通知。</w:t>
      </w:r>
    </w:p>
    <w:p w:rsidR="00EE426E" w:rsidRPr="00595570" w:rsidRDefault="00EE426E" w:rsidP="00EE426E">
      <w:pPr>
        <w:spacing w:line="560" w:lineRule="exact"/>
        <w:ind w:firstLineChars="200" w:firstLine="640"/>
        <w:jc w:val="left"/>
        <w:rPr>
          <w:rFonts w:ascii="楷体_GB2312" w:eastAsia="楷体_GB2312" w:hAnsi="Helvetica" w:cs="Helvetica"/>
          <w:kern w:val="0"/>
          <w:sz w:val="32"/>
          <w:szCs w:val="32"/>
        </w:rPr>
      </w:pPr>
      <w:r w:rsidRPr="00595570">
        <w:rPr>
          <w:rFonts w:ascii="楷体_GB2312" w:eastAsia="楷体_GB2312" w:hAnsi="Helvetica" w:cs="Helvetica" w:hint="eastAsia"/>
          <w:kern w:val="0"/>
          <w:sz w:val="32"/>
          <w:szCs w:val="32"/>
        </w:rPr>
        <w:t>2.总决赛</w:t>
      </w:r>
    </w:p>
    <w:p w:rsidR="00EE426E" w:rsidRDefault="00EE426E" w:rsidP="00EE426E">
      <w:pPr>
        <w:spacing w:line="560" w:lineRule="exact"/>
        <w:ind w:firstLineChars="200" w:firstLine="640"/>
        <w:jc w:val="distribute"/>
        <w:rPr>
          <w:rFonts w:ascii="仿宋_GB2312" w:eastAsia="仿宋_GB2312" w:hAnsi="Helvetica" w:cs="Helvetica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b/>
          <w:kern w:val="0"/>
          <w:sz w:val="32"/>
          <w:szCs w:val="32"/>
        </w:rPr>
        <w:t>时间</w:t>
      </w:r>
      <w:r w:rsidRPr="00021E82">
        <w:rPr>
          <w:rFonts w:ascii="仿宋_GB2312" w:eastAsia="仿宋_GB2312" w:hAnsi="Helvetica" w:cs="Helvetica" w:hint="eastAsia"/>
          <w:b/>
          <w:kern w:val="0"/>
          <w:sz w:val="32"/>
          <w:szCs w:val="32"/>
        </w:rPr>
        <w:t>：</w:t>
      </w:r>
      <w:r w:rsidRPr="00021E82">
        <w:rPr>
          <w:rFonts w:ascii="仿宋_GB2312" w:eastAsia="仿宋_GB2312" w:hAnsi="Helvetica" w:cs="Helvetica" w:hint="eastAsia"/>
          <w:kern w:val="0"/>
          <w:sz w:val="32"/>
          <w:szCs w:val="32"/>
        </w:rPr>
        <w:t>20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20</w:t>
      </w:r>
      <w:r w:rsidRPr="00021E82">
        <w:rPr>
          <w:rFonts w:ascii="仿宋_GB2312" w:eastAsia="仿宋_GB2312" w:hAnsi="Helvetica" w:cs="Helvetica" w:hint="eastAsia"/>
          <w:kern w:val="0"/>
          <w:sz w:val="32"/>
          <w:szCs w:val="32"/>
        </w:rPr>
        <w:t>年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5月中下旬</w:t>
      </w:r>
      <w:r w:rsidRPr="00021E82">
        <w:rPr>
          <w:rFonts w:ascii="仿宋_GB2312" w:eastAsia="仿宋_GB2312" w:hAnsi="Helvetica" w:cs="Helvetica" w:hint="eastAsia"/>
          <w:kern w:val="0"/>
          <w:sz w:val="32"/>
          <w:szCs w:val="32"/>
        </w:rPr>
        <w:t>，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具体由大赛组委会另行通知。</w:t>
      </w:r>
    </w:p>
    <w:p w:rsidR="00EE426E" w:rsidRPr="00021E82" w:rsidRDefault="00EE426E" w:rsidP="00EE426E">
      <w:pPr>
        <w:spacing w:line="560" w:lineRule="exact"/>
        <w:ind w:firstLineChars="200" w:firstLine="640"/>
        <w:jc w:val="left"/>
        <w:rPr>
          <w:rFonts w:ascii="仿宋_GB2312" w:eastAsia="仿宋_GB2312" w:hAnsi="Helvetica" w:cs="Helvetica"/>
          <w:kern w:val="0"/>
          <w:sz w:val="32"/>
          <w:szCs w:val="32"/>
        </w:rPr>
      </w:pPr>
      <w:r w:rsidRPr="00CE30E5">
        <w:rPr>
          <w:rFonts w:ascii="仿宋_GB2312" w:eastAsia="仿宋_GB2312" w:hAnsi="Helvetica" w:cs="Helvetica" w:hint="eastAsia"/>
          <w:b/>
          <w:bCs/>
          <w:kern w:val="0"/>
          <w:sz w:val="32"/>
          <w:szCs w:val="32"/>
        </w:rPr>
        <w:lastRenderedPageBreak/>
        <w:t>地点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：首都医科大学</w:t>
      </w:r>
      <w:r w:rsidRPr="00021E82">
        <w:rPr>
          <w:rFonts w:ascii="仿宋_GB2312" w:eastAsia="仿宋_GB2312" w:hAnsi="Helvetica" w:cs="Helvetica" w:hint="eastAsia"/>
          <w:kern w:val="0"/>
          <w:sz w:val="32"/>
          <w:szCs w:val="32"/>
        </w:rPr>
        <w:t>。</w:t>
      </w:r>
    </w:p>
    <w:p w:rsidR="00EE426E" w:rsidRDefault="00EE426E" w:rsidP="00EE426E">
      <w:pPr>
        <w:spacing w:line="560" w:lineRule="exact"/>
        <w:ind w:firstLineChars="200" w:firstLine="640"/>
        <w:rPr>
          <w:rFonts w:ascii="黑体" w:eastAsia="黑体" w:hAnsi="Helvetica" w:cs="Helvetica"/>
          <w:kern w:val="0"/>
          <w:sz w:val="32"/>
          <w:szCs w:val="32"/>
        </w:rPr>
      </w:pPr>
      <w:r>
        <w:rPr>
          <w:rFonts w:ascii="黑体" w:eastAsia="黑体" w:hAnsi="Helvetica" w:cs="Helvetica" w:hint="eastAsia"/>
          <w:kern w:val="0"/>
          <w:sz w:val="32"/>
          <w:szCs w:val="32"/>
        </w:rPr>
        <w:t>五、联系人及联系方式</w:t>
      </w:r>
    </w:p>
    <w:p w:rsidR="00EE426E" w:rsidRPr="00595570" w:rsidRDefault="00EE426E" w:rsidP="00EE426E">
      <w:pPr>
        <w:spacing w:line="560" w:lineRule="exact"/>
        <w:ind w:firstLineChars="200" w:firstLine="640"/>
        <w:rPr>
          <w:rFonts w:ascii="楷体_GB2312" w:eastAsia="楷体_GB2312" w:hAnsi="Helvetica" w:cs="Helvetica"/>
          <w:kern w:val="0"/>
          <w:sz w:val="32"/>
          <w:szCs w:val="32"/>
        </w:rPr>
      </w:pPr>
      <w:r w:rsidRPr="00595570">
        <w:rPr>
          <w:rFonts w:ascii="楷体_GB2312" w:eastAsia="楷体_GB2312" w:hAnsi="Helvetica" w:cs="Helvetica"/>
          <w:kern w:val="0"/>
          <w:sz w:val="32"/>
          <w:szCs w:val="32"/>
        </w:rPr>
        <w:t>1.分区赛</w:t>
      </w:r>
    </w:p>
    <w:p w:rsidR="00EE426E" w:rsidRPr="00531122" w:rsidRDefault="00EE426E" w:rsidP="00EE426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东北华北赛区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联系人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：天津中医药大学</w:t>
      </w:r>
      <w:r w:rsidR="00DA7F7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王</w:t>
      </w:r>
      <w:proofErr w:type="gramStart"/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汕珊</w:t>
      </w:r>
      <w:proofErr w:type="gramEnd"/>
      <w:r w:rsidR="00DA7F7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窦昊颖</w:t>
      </w:r>
    </w:p>
    <w:p w:rsidR="00EE426E" w:rsidRPr="00531122" w:rsidRDefault="00EE426E" w:rsidP="00EE426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联系电话：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13612017675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13820837386</w:t>
      </w:r>
    </w:p>
    <w:p w:rsidR="00EE426E" w:rsidRPr="00531122" w:rsidRDefault="00EE426E" w:rsidP="00EE426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电子邮箱：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rainshan_shan@163.com</w:t>
      </w:r>
    </w:p>
    <w:p w:rsidR="00EE426E" w:rsidRPr="00531122" w:rsidRDefault="00EE426E" w:rsidP="00EE426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华东赛区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联系人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：徐州医科大学</w:t>
      </w:r>
      <w:r w:rsidR="00DA7F7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李红梅</w:t>
      </w:r>
      <w:r w:rsidR="00DA7F7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韩静</w:t>
      </w:r>
    </w:p>
    <w:p w:rsidR="00EE426E" w:rsidRPr="00531122" w:rsidRDefault="00EE426E" w:rsidP="00EE426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联系电话：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0516-83262165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15852159028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15896421496</w:t>
      </w:r>
    </w:p>
    <w:p w:rsidR="00EE426E" w:rsidRPr="00531122" w:rsidRDefault="00EE426E" w:rsidP="00EE426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电子邮箱：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498847906@qq.com</w:t>
      </w:r>
    </w:p>
    <w:p w:rsidR="00EE426E" w:rsidRPr="00531122" w:rsidRDefault="00EE426E" w:rsidP="00EE426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华中华南赛区联系人：中南大学</w:t>
      </w:r>
      <w:r w:rsidR="00DA7F7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姚菊琴</w:t>
      </w:r>
      <w:r w:rsidR="00DA7F7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付灵芝</w:t>
      </w:r>
    </w:p>
    <w:p w:rsidR="00EE426E" w:rsidRPr="00531122" w:rsidRDefault="00EE426E" w:rsidP="00EE426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联系电话：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13755133618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13875981231</w:t>
      </w:r>
    </w:p>
    <w:p w:rsidR="00EE426E" w:rsidRPr="00531122" w:rsidRDefault="00EE426E" w:rsidP="00EE426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电子邮箱：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449786133@qq.com</w:t>
      </w:r>
    </w:p>
    <w:p w:rsidR="00EE426E" w:rsidRPr="00531122" w:rsidRDefault="00EE426E" w:rsidP="00EE426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西南西北赛区联系人：四川大学</w:t>
      </w:r>
      <w:r w:rsidR="00DA7F7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刘春娟</w:t>
      </w:r>
      <w:r w:rsidR="00DA7F7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崔金波</w:t>
      </w:r>
    </w:p>
    <w:p w:rsidR="00EE426E" w:rsidRPr="00531122" w:rsidRDefault="00EE426E" w:rsidP="00EE426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联系电话：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028-85422059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18030408425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18980606367</w:t>
      </w:r>
    </w:p>
    <w:p w:rsidR="00EE426E" w:rsidRPr="00531122" w:rsidRDefault="00EE426E" w:rsidP="00EE426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电子邮箱：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xbsdbs2019@163.com</w:t>
      </w:r>
    </w:p>
    <w:p w:rsidR="00EE426E" w:rsidRPr="00595570" w:rsidRDefault="00EE426E" w:rsidP="00EE426E">
      <w:pPr>
        <w:spacing w:line="560" w:lineRule="exact"/>
        <w:ind w:firstLineChars="200" w:firstLine="640"/>
        <w:rPr>
          <w:rFonts w:ascii="楷体_GB2312" w:eastAsia="楷体_GB2312" w:hAnsi="Helvetica" w:cs="Helvetica"/>
          <w:kern w:val="0"/>
          <w:sz w:val="32"/>
          <w:szCs w:val="32"/>
        </w:rPr>
      </w:pPr>
      <w:r w:rsidRPr="00595570">
        <w:rPr>
          <w:rFonts w:ascii="楷体_GB2312" w:eastAsia="楷体_GB2312" w:hAnsi="Helvetica" w:cs="Helvetica"/>
          <w:kern w:val="0"/>
          <w:sz w:val="32"/>
          <w:szCs w:val="32"/>
        </w:rPr>
        <w:t>2. 总决赛</w:t>
      </w:r>
    </w:p>
    <w:p w:rsidR="00EE426E" w:rsidRPr="00531122" w:rsidRDefault="00EE426E" w:rsidP="00EE426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联系人：首都医科大学</w:t>
      </w:r>
      <w:r w:rsidR="00DA7F7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李敏</w:t>
      </w:r>
    </w:p>
    <w:p w:rsidR="00EE426E" w:rsidRPr="00531122" w:rsidRDefault="00EE426E" w:rsidP="00EE426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联系电话：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010-83916502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13691067358</w:t>
      </w:r>
    </w:p>
    <w:p w:rsidR="00EE426E" w:rsidRPr="00531122" w:rsidRDefault="00EE426E" w:rsidP="00EE426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电子邮箱：</w:t>
      </w:r>
      <w:r w:rsidR="000E1262">
        <w:rPr>
          <w:rFonts w:ascii="Times New Roman" w:eastAsia="仿宋_GB2312" w:hAnsi="Times New Roman" w:cs="Times New Roman"/>
          <w:kern w:val="0"/>
          <w:sz w:val="32"/>
          <w:szCs w:val="32"/>
        </w:rPr>
        <w:t>limin384593612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@qq.com</w:t>
      </w:r>
    </w:p>
    <w:p w:rsidR="00EE426E" w:rsidRPr="00531122" w:rsidRDefault="00EE426E" w:rsidP="00EE426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教育部护理</w:t>
      </w:r>
      <w:proofErr w:type="gramStart"/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学类专业教指</w:t>
      </w:r>
      <w:proofErr w:type="gramEnd"/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委</w:t>
      </w:r>
      <w:r w:rsidR="00DA7F7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陈华</w:t>
      </w:r>
    </w:p>
    <w:p w:rsidR="00EE426E" w:rsidRPr="00531122" w:rsidRDefault="00EE426E" w:rsidP="00EE426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联系电话：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010-82805339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13661257374</w:t>
      </w:r>
    </w:p>
    <w:p w:rsidR="00EE426E" w:rsidRPr="0024535E" w:rsidRDefault="00EE426E" w:rsidP="00EE426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highlight w:val="yellow"/>
        </w:rPr>
      </w:pP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电子邮箱：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hljzw2007@126.com</w:t>
      </w:r>
      <w:bookmarkEnd w:id="0"/>
      <w:bookmarkEnd w:id="1"/>
      <w:bookmarkEnd w:id="2"/>
    </w:p>
    <w:p w:rsidR="00A03EB7" w:rsidRPr="00EE426E" w:rsidRDefault="00A03EB7"/>
    <w:sectPr w:rsidR="00A03EB7" w:rsidRPr="00EE426E" w:rsidSect="00BE00EA">
      <w:footerReference w:type="even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DD7" w:rsidRDefault="00762DD7" w:rsidP="00070EB8">
      <w:r>
        <w:separator/>
      </w:r>
    </w:p>
  </w:endnote>
  <w:endnote w:type="continuationSeparator" w:id="0">
    <w:p w:rsidR="00762DD7" w:rsidRDefault="00762DD7" w:rsidP="0007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F0A" w:rsidRDefault="00070EB8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6D44DB">
      <w:rPr>
        <w:rStyle w:val="a6"/>
      </w:rPr>
      <w:instrText xml:space="preserve">PAGE  </w:instrText>
    </w:r>
    <w:r>
      <w:fldChar w:fldCharType="end"/>
    </w:r>
  </w:p>
  <w:p w:rsidR="005E2F0A" w:rsidRDefault="00762DD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DD7" w:rsidRDefault="00762DD7" w:rsidP="00070EB8">
      <w:r>
        <w:separator/>
      </w:r>
    </w:p>
  </w:footnote>
  <w:footnote w:type="continuationSeparator" w:id="0">
    <w:p w:rsidR="00762DD7" w:rsidRDefault="00762DD7" w:rsidP="00070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6E"/>
    <w:rsid w:val="00070EB8"/>
    <w:rsid w:val="000E1262"/>
    <w:rsid w:val="001B0D7E"/>
    <w:rsid w:val="005F55CB"/>
    <w:rsid w:val="006D44DB"/>
    <w:rsid w:val="00762DD7"/>
    <w:rsid w:val="00A03EB7"/>
    <w:rsid w:val="00C55FC5"/>
    <w:rsid w:val="00D52ABD"/>
    <w:rsid w:val="00DA7F77"/>
    <w:rsid w:val="00EE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BDA78A-C4DB-4B9C-BB60-625EDD51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2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E4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E426E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E42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page number"/>
    <w:basedOn w:val="a0"/>
    <w:rsid w:val="00EE426E"/>
  </w:style>
  <w:style w:type="paragraph" w:styleId="a7">
    <w:name w:val="header"/>
    <w:basedOn w:val="a"/>
    <w:link w:val="a8"/>
    <w:uiPriority w:val="99"/>
    <w:semiHidden/>
    <w:unhideWhenUsed/>
    <w:rsid w:val="00C55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C55F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1147</Characters>
  <Application>Microsoft Office Word</Application>
  <DocSecurity>0</DocSecurity>
  <Lines>9</Lines>
  <Paragraphs>2</Paragraphs>
  <ScaleCrop>false</ScaleCrop>
  <Company>PEOPLE'S HOSTPLTAL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</dc:creator>
  <cp:keywords/>
  <dc:description/>
  <cp:lastModifiedBy>junexx43</cp:lastModifiedBy>
  <cp:revision>2</cp:revision>
  <dcterms:created xsi:type="dcterms:W3CDTF">2019-12-30T04:20:00Z</dcterms:created>
  <dcterms:modified xsi:type="dcterms:W3CDTF">2019-12-30T04:20:00Z</dcterms:modified>
</cp:coreProperties>
</file>