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ind w:firstLine="2891" w:firstLineChars="800"/>
        <w:jc w:val="both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疫情</w:t>
      </w:r>
      <w:r>
        <w:rPr>
          <w:rFonts w:hint="eastAsia" w:ascii="黑体" w:hAnsi="黑体" w:eastAsia="黑体" w:cs="黑体"/>
          <w:b/>
          <w:sz w:val="36"/>
          <w:szCs w:val="36"/>
        </w:rPr>
        <w:t>防疫要求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受国内局部疫情影响，根据广州疫情防控要求，为保障参会人员生命安全，中高风险地区人员一律不得参会。具体要求如下： 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一、省外专家需持有自检测之日至参会时48小时内【核酸检测阴性】结果； 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 xml:space="preserve">二、报到时请确保【通行行程卡】绿色及14 天内未到达或途经中高风险地区；  </w:t>
      </w:r>
    </w:p>
    <w:p>
      <w:pPr>
        <w:pStyle w:val="2"/>
        <w:spacing w:line="360" w:lineRule="auto"/>
        <w:ind w:left="0" w:leftChars="0" w:firstLine="640" w:firstLineChars="200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三、乘坐交通工具和会议期间请全程佩戴口罩，做好个人防护工作。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5CA7"/>
    <w:rsid w:val="13B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2021-09-29T06:22:00Z</dcterms:created>
  <dc:creator>Lenovo</dc:creator>
  <cp:lastModifiedBy>Lenovo</cp:lastModifiedBy>
  <dcterms:modified xsi:type="dcterms:W3CDTF">2021-09-29T06:22:24Z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B2660D080A2945428D4860808EB5B154</vt:lpwstr>
  </property>
</Properties>
</file>