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B38F6">
      <w:pPr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 w14:paraId="0644D84A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中医学专业二轮认证现场考察基本指标</w:t>
      </w:r>
    </w:p>
    <w:p w14:paraId="1A2A34B9">
      <w:pPr>
        <w:numPr>
          <w:ilvl w:val="0"/>
          <w:numId w:val="1"/>
        </w:numPr>
        <w:ind w:left="425" w:hanging="425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有能承担全程中医临床教学的直属三级甲等附属中医医院。</w:t>
      </w:r>
    </w:p>
    <w:p w14:paraId="60356CA1">
      <w:pPr>
        <w:numPr>
          <w:ilvl w:val="0"/>
          <w:numId w:val="1"/>
        </w:numPr>
        <w:ind w:left="425" w:hanging="425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中医学类专业在校学生数与附属医院病床总数的比例小于1:2。</w:t>
      </w:r>
    </w:p>
    <w:p w14:paraId="7C954B01">
      <w:pPr>
        <w:numPr>
          <w:ilvl w:val="0"/>
          <w:numId w:val="1"/>
        </w:numPr>
        <w:ind w:left="425" w:hanging="425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中医临床教学在临床环境中进行，在临床教学中实际接触患者的时间不少于整个课程计划时间的1/3。</w:t>
      </w:r>
    </w:p>
    <w:p w14:paraId="066B627F">
      <w:pPr>
        <w:numPr>
          <w:ilvl w:val="0"/>
          <w:numId w:val="1"/>
        </w:numPr>
        <w:ind w:left="425" w:hanging="425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毕业实习时间不少于48周，其中，中医内科不少于16周、全科不少于2周。</w:t>
      </w:r>
    </w:p>
    <w:p w14:paraId="60AE62CC">
      <w:pPr>
        <w:numPr>
          <w:ilvl w:val="0"/>
          <w:numId w:val="1"/>
        </w:numPr>
        <w:ind w:left="425" w:hanging="425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中医学类专业毕业生国家执业医师资格考试（中医类别）近三年首次考试通过率均值不低于70%。</w:t>
      </w:r>
    </w:p>
    <w:p w14:paraId="1D1122F3">
      <w:pPr>
        <w:numPr>
          <w:ilvl w:val="0"/>
          <w:numId w:val="1"/>
        </w:numPr>
        <w:ind w:left="425" w:hanging="425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有能够满足中医师承教育的指导教师队伍。</w:t>
      </w:r>
    </w:p>
    <w:p w14:paraId="35767AE7">
      <w:pPr>
        <w:numPr>
          <w:ilvl w:val="0"/>
          <w:numId w:val="1"/>
        </w:numPr>
        <w:ind w:left="425" w:hanging="425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附属/教学医院设有专门管理本科教学和学生的组织机构、基层教学组织健全。</w:t>
      </w:r>
    </w:p>
    <w:p w14:paraId="634D0A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DC732"/>
    <w:multiLevelType w:val="singleLevel"/>
    <w:tmpl w:val="149DC7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737A7"/>
    <w:rsid w:val="13A51648"/>
    <w:rsid w:val="5057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2025-11-20T01:18:00Z</dcterms:created>
  <dc:creator>时间刚好 </dc:creator>
  <cp:lastModifiedBy>时间刚好 </cp:lastModifiedBy>
  <dcterms:modified xsi:type="dcterms:W3CDTF">2025-11-20T01:19:09Z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83D56BE040A14D1FA271ABE08C1C7570_11</vt:lpwstr>
  </property>
  <property fmtid="{D5CDD505-2E9C-101B-9397-08002B2CF9AE}" pid="4" name="KSOTemplateDocerSaveRecord">
    <vt:lpwstr>eyJoZGlkIjoiYjJmM2MzMDA0Y2IxNzNhMTlhNWMwNDZhNjhkYWVhYTMiLCJ1c2VySWQiOiI0MDQ1NDA0MTQifQ==</vt:lpwstr>
  </property>
</Properties>
</file>