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DBFD2">
      <w:pPr>
        <w:spacing w:line="520" w:lineRule="exac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465C126C">
      <w:pPr>
        <w:spacing w:line="520" w:lineRule="exact"/>
        <w:ind w:firstLine="720" w:firstLineChars="200"/>
        <w:jc w:val="center"/>
        <w:rPr>
          <w:rFonts w:ascii="方正小标宋简体" w:hAnsi="方正小标宋简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手机考试考场配置要求</w:t>
      </w:r>
    </w:p>
    <w:bookmarkEnd w:id="0"/>
    <w:p w14:paraId="05A2C4E4">
      <w:pPr>
        <w:spacing w:line="56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一、考生考试设备要求</w:t>
      </w:r>
    </w:p>
    <w:p w14:paraId="28F23793">
      <w:pPr>
        <w:spacing w:line="560" w:lineRule="exact"/>
        <w:ind w:firstLine="480" w:firstLineChars="150"/>
        <w:rPr>
          <w:rFonts w:ascii="楷体" w:hAnsi="楷体" w:eastAsia="仿宋" w:cs="仿宋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（一）手机设备：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Android 5.0 及以上、IOS 12.0 及以上系统；支持基于 Android 内核的 HarmonyOS（鸿蒙系统）适配版。暂不支持自主内核的纯血鸿蒙系统及各类平板设备（含 Android 平板、iPad 等）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351812D3">
      <w:pPr>
        <w:spacing w:line="560" w:lineRule="exact"/>
        <w:ind w:firstLine="480" w:firstLineChars="150"/>
        <w:rPr>
          <w:rFonts w:ascii="楷体" w:hAnsi="楷体" w:eastAsia="仿宋" w:cs="仿宋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（二）存储：</w:t>
      </w:r>
      <w:r>
        <w:rPr>
          <w:rFonts w:hint="eastAsia" w:ascii="仿宋" w:hAnsi="仿宋" w:eastAsia="仿宋" w:cs="仿宋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运行内存（RAM）需 4G 及以上，存储内存（ROM）建议预留 2G 及以上可用空间。</w:t>
      </w:r>
    </w:p>
    <w:p w14:paraId="56861696">
      <w:pPr>
        <w:spacing w:line="560" w:lineRule="exact"/>
        <w:ind w:firstLine="480" w:firstLineChars="15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（三）摄像头：</w:t>
      </w:r>
      <w:r>
        <w:rPr>
          <w:rFonts w:hint="eastAsia" w:ascii="仿宋" w:hAnsi="仿宋" w:eastAsia="仿宋" w:cs="仿宋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前后置摄像头均需无遮挡、无故障，可正常调用且画质清晰，满足信息采集及监控需求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2D5347BB">
      <w:pPr>
        <w:spacing w:line="560" w:lineRule="exact"/>
        <w:ind w:firstLine="480" w:firstLineChars="15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（四）网络带宽：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需使用稳定网络，WiFi 环境下行带宽 2M 及以上（建议 5M 及以上），或 4G/5G 移动网络（信号满格、无遮挡）；禁止使用公共 WiFi，避免网络中断或卡顿。</w:t>
      </w:r>
    </w:p>
    <w:p w14:paraId="07F6C59A">
      <w:pPr>
        <w:spacing w:line="560" w:lineRule="exact"/>
        <w:ind w:firstLine="480" w:firstLineChars="15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（五）其他：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安装过程中，所有系统提示获取权限，全部需要选择允许。</w:t>
      </w:r>
    </w:p>
    <w:p w14:paraId="10592D00">
      <w:pPr>
        <w:spacing w:line="56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二、签到（监考）管理电脑要求</w:t>
      </w:r>
    </w:p>
    <w:p w14:paraId="615480AD">
      <w:pPr>
        <w:spacing w:line="52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每个考室按需配备一台或多台签到（监考）管理电脑，用于考生入场签到和考试过程中监考管理。</w:t>
      </w:r>
    </w:p>
    <w:p w14:paraId="5995CACE">
      <w:pPr>
        <w:spacing w:line="52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电脑设备</w:t>
      </w:r>
      <w:r>
        <w:rPr>
          <w:rFonts w:hint="eastAsia" w:ascii="仿宋" w:hAnsi="仿宋" w:eastAsia="仿宋" w:cs="仿宋"/>
          <w:color w:val="000000" w:themeColor="text1"/>
          <w:sz w:val="32"/>
          <w:szCs w:val="30"/>
          <w14:textFill>
            <w14:solidFill>
              <w14:schemeClr w14:val="tx1"/>
            </w14:solidFill>
          </w14:textFill>
        </w:rPr>
        <w:t>，最低配置如下：</w:t>
      </w:r>
    </w:p>
    <w:tbl>
      <w:tblPr>
        <w:tblStyle w:val="3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09"/>
        <w:gridCol w:w="6407"/>
      </w:tblGrid>
      <w:tr w14:paraId="6CCAA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48" w:type="pct"/>
            <w:vAlign w:val="center"/>
          </w:tcPr>
          <w:p w14:paraId="6F85648F">
            <w:pPr>
              <w:pStyle w:val="5"/>
              <w:spacing w:line="520" w:lineRule="exact"/>
              <w:ind w:left="0"/>
              <w:jc w:val="center"/>
              <w:rPr>
                <w:rFonts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CPU</w:t>
            </w:r>
          </w:p>
        </w:tc>
        <w:tc>
          <w:tcPr>
            <w:tcW w:w="3852" w:type="pct"/>
            <w:vAlign w:val="center"/>
          </w:tcPr>
          <w:p w14:paraId="3F2EF361">
            <w:pPr>
              <w:pStyle w:val="5"/>
              <w:spacing w:line="520" w:lineRule="exact"/>
              <w:ind w:left="0" w:firstLine="200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Intel i3 2.0GHz及以上</w:t>
            </w:r>
          </w:p>
        </w:tc>
      </w:tr>
      <w:tr w14:paraId="142FC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48" w:type="pct"/>
            <w:vAlign w:val="center"/>
          </w:tcPr>
          <w:p w14:paraId="286D288E">
            <w:pPr>
              <w:pStyle w:val="5"/>
              <w:spacing w:line="520" w:lineRule="exact"/>
              <w:ind w:left="0"/>
              <w:jc w:val="center"/>
              <w:rPr>
                <w:rFonts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内存</w:t>
            </w:r>
          </w:p>
        </w:tc>
        <w:tc>
          <w:tcPr>
            <w:tcW w:w="3852" w:type="pct"/>
            <w:vAlign w:val="center"/>
          </w:tcPr>
          <w:p w14:paraId="2B31FFE5">
            <w:pPr>
              <w:pStyle w:val="5"/>
              <w:spacing w:line="520" w:lineRule="exact"/>
              <w:ind w:left="0" w:firstLine="200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w w:val="10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4G</w:t>
            </w:r>
            <w:r>
              <w:rPr>
                <w:rFonts w:hint="eastAsia" w:ascii="仿宋" w:hAnsi="仿宋" w:eastAsia="仿宋" w:cs="宋体"/>
                <w:color w:val="000000" w:themeColor="text1"/>
                <w:spacing w:val="-14"/>
                <w:w w:val="10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</w:tr>
      <w:tr w14:paraId="4D3B1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48" w:type="pct"/>
            <w:vAlign w:val="center"/>
          </w:tcPr>
          <w:p w14:paraId="285D9787">
            <w:pPr>
              <w:pStyle w:val="5"/>
              <w:spacing w:line="520" w:lineRule="exact"/>
              <w:ind w:left="0"/>
              <w:jc w:val="center"/>
              <w:rPr>
                <w:rFonts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硬盘</w:t>
            </w:r>
          </w:p>
        </w:tc>
        <w:tc>
          <w:tcPr>
            <w:tcW w:w="3852" w:type="pct"/>
            <w:vAlign w:val="center"/>
          </w:tcPr>
          <w:p w14:paraId="31D9EA8E">
            <w:pPr>
              <w:pStyle w:val="5"/>
              <w:spacing w:line="520" w:lineRule="exact"/>
              <w:ind w:left="0" w:firstLine="200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w w:val="10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80G</w:t>
            </w:r>
            <w:r>
              <w:rPr>
                <w:rFonts w:hint="eastAsia" w:ascii="仿宋" w:hAnsi="仿宋" w:eastAsia="仿宋" w:cs="宋体"/>
                <w:color w:val="000000" w:themeColor="text1"/>
                <w:spacing w:val="-15"/>
                <w:w w:val="10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</w:tr>
      <w:tr w14:paraId="5CDE3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48" w:type="pct"/>
            <w:vAlign w:val="center"/>
          </w:tcPr>
          <w:p w14:paraId="357CC1AE">
            <w:pPr>
              <w:pStyle w:val="5"/>
              <w:spacing w:line="520" w:lineRule="exact"/>
              <w:ind w:left="0"/>
              <w:jc w:val="center"/>
              <w:rPr>
                <w:rFonts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操作系统</w:t>
            </w:r>
          </w:p>
        </w:tc>
        <w:tc>
          <w:tcPr>
            <w:tcW w:w="3852" w:type="pct"/>
            <w:vAlign w:val="center"/>
          </w:tcPr>
          <w:p w14:paraId="7ECA37C5">
            <w:pPr>
              <w:pStyle w:val="5"/>
              <w:spacing w:line="520" w:lineRule="exact"/>
              <w:ind w:left="0" w:firstLine="200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w w:val="1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hint="eastAsia" w:ascii="仿宋" w:hAnsi="仿宋" w:eastAsia="仿宋" w:cs="宋体"/>
                <w:color w:val="000000" w:themeColor="text1"/>
                <w:w w:val="8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in</w:t>
            </w:r>
            <w:r>
              <w:rPr>
                <w:rFonts w:hint="eastAsia" w:ascii="仿宋" w:hAnsi="仿宋" w:eastAsia="仿宋" w:cs="宋体"/>
                <w:color w:val="000000" w:themeColor="text1"/>
                <w:spacing w:val="-3"/>
                <w:w w:val="8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eastAsia" w:ascii="仿宋" w:hAnsi="仿宋" w:eastAsia="仿宋" w:cs="宋体"/>
                <w:color w:val="000000" w:themeColor="text1"/>
                <w:w w:val="11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ow</w:t>
            </w:r>
            <w:r>
              <w:rPr>
                <w:rFonts w:hint="eastAsia" w:ascii="仿宋" w:hAnsi="仿宋" w:eastAsia="仿宋" w:cs="宋体"/>
                <w:color w:val="000000" w:themeColor="text1"/>
                <w:w w:val="7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hint="eastAsia" w:ascii="仿宋" w:hAnsi="仿宋" w:eastAsia="仿宋" w:cs="宋体"/>
                <w:color w:val="000000" w:themeColor="text1"/>
                <w:spacing w:val="-4"/>
                <w:w w:val="9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宋体"/>
                <w:color w:val="000000" w:themeColor="text1"/>
                <w:w w:val="11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hint="eastAsia" w:ascii="仿宋" w:hAnsi="仿宋" w:eastAsia="仿宋" w:cs="宋体"/>
                <w:color w:val="000000" w:themeColor="text1"/>
                <w:spacing w:val="-3"/>
                <w:w w:val="11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eastAsia" w:ascii="仿宋" w:hAnsi="仿宋" w:eastAsia="仿宋" w:cs="宋体"/>
                <w:color w:val="000000" w:themeColor="text1"/>
                <w:w w:val="10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nd</w:t>
            </w:r>
            <w:r>
              <w:rPr>
                <w:rFonts w:hint="eastAsia" w:ascii="仿宋" w:hAnsi="仿宋" w:eastAsia="仿宋" w:cs="宋体"/>
                <w:color w:val="000000" w:themeColor="text1"/>
                <w:spacing w:val="-2"/>
                <w:w w:val="10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仿宋" w:hAnsi="仿宋" w:eastAsia="仿宋" w:cs="宋体"/>
                <w:color w:val="000000" w:themeColor="text1"/>
                <w:w w:val="1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hint="eastAsia" w:ascii="仿宋" w:hAnsi="仿宋" w:eastAsia="仿宋" w:cs="宋体"/>
                <w:color w:val="000000" w:themeColor="text1"/>
                <w:w w:val="8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hint="eastAsia" w:ascii="仿宋" w:hAnsi="仿宋" w:eastAsia="仿宋" w:cs="宋体"/>
                <w:color w:val="000000" w:themeColor="text1"/>
                <w:spacing w:val="-1"/>
                <w:w w:val="8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宋体"/>
                <w:color w:val="000000" w:themeColor="text1"/>
                <w:spacing w:val="-1"/>
                <w:w w:val="9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宋体"/>
                <w:color w:val="000000" w:themeColor="text1"/>
                <w:w w:val="11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hint="eastAsia" w:ascii="仿宋" w:hAnsi="仿宋" w:eastAsia="仿宋" w:cs="宋体"/>
                <w:color w:val="000000" w:themeColor="text1"/>
                <w:spacing w:val="-3"/>
                <w:w w:val="11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eastAsia" w:ascii="仿宋" w:hAnsi="仿宋" w:eastAsia="仿宋" w:cs="宋体"/>
                <w:color w:val="000000" w:themeColor="text1"/>
                <w:w w:val="10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nd</w:t>
            </w:r>
            <w:r>
              <w:rPr>
                <w:rFonts w:hint="eastAsia" w:ascii="仿宋" w:hAnsi="仿宋" w:eastAsia="仿宋" w:cs="宋体"/>
                <w:color w:val="000000" w:themeColor="text1"/>
                <w:spacing w:val="-2"/>
                <w:w w:val="10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仿宋" w:hAnsi="仿宋" w:eastAsia="仿宋" w:cs="宋体"/>
                <w:color w:val="000000" w:themeColor="text1"/>
                <w:w w:val="1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hint="eastAsia" w:ascii="仿宋" w:hAnsi="仿宋" w:eastAsia="仿宋" w:cs="宋体"/>
                <w:color w:val="000000" w:themeColor="text1"/>
                <w:w w:val="8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hint="eastAsia" w:ascii="仿宋" w:hAnsi="仿宋" w:eastAsia="仿宋" w:cs="宋体"/>
                <w:color w:val="000000" w:themeColor="text1"/>
                <w:spacing w:val="-1"/>
                <w:w w:val="8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宋体"/>
                <w:color w:val="000000" w:themeColor="text1"/>
                <w:spacing w:val="-1"/>
                <w:w w:val="9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69F2A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48" w:type="pct"/>
            <w:vAlign w:val="center"/>
          </w:tcPr>
          <w:p w14:paraId="4E62FCDA">
            <w:pPr>
              <w:pStyle w:val="5"/>
              <w:spacing w:line="520" w:lineRule="exact"/>
              <w:ind w:left="0"/>
              <w:jc w:val="center"/>
              <w:rPr>
                <w:rFonts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显示器</w:t>
            </w:r>
          </w:p>
        </w:tc>
        <w:tc>
          <w:tcPr>
            <w:tcW w:w="3852" w:type="pct"/>
            <w:vAlign w:val="center"/>
          </w:tcPr>
          <w:p w14:paraId="5311CAB1">
            <w:pPr>
              <w:pStyle w:val="5"/>
              <w:spacing w:line="520" w:lineRule="exact"/>
              <w:ind w:left="0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分辨率不低于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1366*768</w:t>
            </w:r>
            <w:r>
              <w:rPr>
                <w:rFonts w:ascii="仿宋" w:hAnsi="仿宋" w:eastAsia="仿宋"/>
                <w:color w:val="000000" w:themeColor="text1"/>
                <w:spacing w:val="-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，显示比例设置为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</w:tr>
      <w:tr w14:paraId="3CAF3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48" w:type="pct"/>
            <w:vAlign w:val="center"/>
          </w:tcPr>
          <w:p w14:paraId="5CA98417">
            <w:pPr>
              <w:pStyle w:val="5"/>
              <w:spacing w:line="520" w:lineRule="exact"/>
              <w:ind w:left="0"/>
              <w:jc w:val="center"/>
              <w:rPr>
                <w:rFonts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摄像头</w:t>
            </w:r>
          </w:p>
        </w:tc>
        <w:tc>
          <w:tcPr>
            <w:tcW w:w="3852" w:type="pct"/>
            <w:vAlign w:val="center"/>
          </w:tcPr>
          <w:p w14:paraId="12E1F03C">
            <w:pPr>
              <w:pStyle w:val="2"/>
              <w:spacing w:line="520" w:lineRule="exact"/>
              <w:ind w:left="102" w:right="42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rFonts w:ascii="仿宋" w:hAnsi="仿宋" w:eastAsia="仿宋"/>
                <w:color w:val="000000" w:themeColor="text1"/>
                <w:spacing w:val="-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SB</w:t>
            </w:r>
            <w:r>
              <w:rPr>
                <w:rFonts w:hint="eastAsia" w:ascii="仿宋" w:hAnsi="仿宋" w:eastAsia="仿宋"/>
                <w:color w:val="000000" w:themeColor="text1"/>
                <w:spacing w:val="-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摄像头，</w:t>
            </w:r>
            <w:r>
              <w:rPr>
                <w:rFonts w:ascii="仿宋" w:hAnsi="仿宋" w:eastAsia="仿宋"/>
                <w:color w:val="000000" w:themeColor="text1"/>
                <w:spacing w:val="-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清晰度不低于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720P</w:t>
            </w:r>
          </w:p>
        </w:tc>
      </w:tr>
      <w:tr w14:paraId="19347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48" w:type="pct"/>
            <w:vAlign w:val="center"/>
          </w:tcPr>
          <w:p w14:paraId="2035626E">
            <w:pPr>
              <w:pStyle w:val="5"/>
              <w:spacing w:line="520" w:lineRule="exact"/>
              <w:ind w:left="0"/>
              <w:jc w:val="center"/>
              <w:rPr>
                <w:rFonts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浏览器</w:t>
            </w:r>
          </w:p>
        </w:tc>
        <w:tc>
          <w:tcPr>
            <w:tcW w:w="3852" w:type="pct"/>
            <w:vAlign w:val="center"/>
          </w:tcPr>
          <w:p w14:paraId="4F2F644A">
            <w:pPr>
              <w:pStyle w:val="5"/>
              <w:spacing w:line="520" w:lineRule="exact"/>
              <w:ind w:left="0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谷歌浏览器或3</w:t>
            </w:r>
            <w:r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极速浏览器</w:t>
            </w:r>
          </w:p>
        </w:tc>
      </w:tr>
      <w:tr w14:paraId="4EA62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48" w:type="pct"/>
            <w:vAlign w:val="center"/>
          </w:tcPr>
          <w:p w14:paraId="0C9E3E9E">
            <w:pPr>
              <w:pStyle w:val="5"/>
              <w:spacing w:line="520" w:lineRule="exact"/>
              <w:ind w:left="0"/>
              <w:jc w:val="center"/>
              <w:rPr>
                <w:rFonts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网络要求</w:t>
            </w:r>
          </w:p>
        </w:tc>
        <w:tc>
          <w:tcPr>
            <w:tcW w:w="3852" w:type="pct"/>
            <w:vAlign w:val="center"/>
          </w:tcPr>
          <w:p w14:paraId="5EC6AB05">
            <w:pPr>
              <w:pStyle w:val="5"/>
              <w:spacing w:line="520" w:lineRule="exact"/>
              <w:ind w:left="0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连接互联网，网速不低于2M，建议使用有线网络</w:t>
            </w:r>
          </w:p>
        </w:tc>
      </w:tr>
    </w:tbl>
    <w:p w14:paraId="32162414">
      <w:pPr>
        <w:spacing w:line="560" w:lineRule="exac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三、监控设备及管理要求</w:t>
      </w:r>
    </w:p>
    <w:p w14:paraId="7044A194">
      <w:pPr>
        <w:spacing w:line="52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参照附件1的“三、监控设备及管理要求”。</w:t>
      </w:r>
    </w:p>
    <w:p w14:paraId="3BB6ED69">
      <w:pPr>
        <w:spacing w:line="520" w:lineRule="exac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考室环境基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本要求</w:t>
      </w:r>
    </w:p>
    <w:p w14:paraId="7629A34E">
      <w:pPr>
        <w:spacing w:line="52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sz w:val="32"/>
          <w:szCs w:val="32"/>
        </w:rPr>
        <w:t>考室环境要求能满足考生隔位就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座</w:t>
      </w:r>
      <w:r>
        <w:rPr>
          <w:rFonts w:hint="eastAsia" w:ascii="仿宋" w:hAnsi="仿宋" w:eastAsia="仿宋" w:cs="Times New Roman"/>
          <w:sz w:val="32"/>
          <w:szCs w:val="32"/>
        </w:rPr>
        <w:t>或者座位之间间隔80cm，并根据考生人数至少按照30:2的比例配备监考老师。</w:t>
      </w:r>
    </w:p>
    <w:p w14:paraId="6D9648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11C9F"/>
    <w:rsid w:val="48C1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30"/>
      <w:szCs w:val="30"/>
      <w:lang w:val="en-US" w:eastAsia="zh-CN" w:bidi="ar-SA"/>
    </w:rPr>
  </w:style>
  <w:style w:type="paragraph" w:customStyle="1" w:styleId="5">
    <w:name w:val="Table Paragraph"/>
    <w:qFormat/>
    <w:uiPriority w:val="1"/>
    <w:pPr>
      <w:widowControl w:val="0"/>
      <w:ind w:left="107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2026-03-11T06:54:00Z</dcterms:created>
  <dc:creator>时间刚好 </dc:creator>
  <cp:lastModifiedBy>时间刚好 </cp:lastModifiedBy>
  <dcterms:modified xsi:type="dcterms:W3CDTF">2026-03-11T06:55:32Z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849B7854E29B49BBB1D198695ECE1829_11</vt:lpwstr>
  </property>
  <property fmtid="{D5CDD505-2E9C-101B-9397-08002B2CF9AE}" pid="4" name="KSOTemplateDocerSaveRecord">
    <vt:lpwstr>eyJoZGlkIjoiYjJmM2MzMDA0Y2IxNzNhMTlhNWMwNDZhNjhkYWVhYTMiLCJ1c2VySWQiOiI0MDQ1NDA0MTQifQ==</vt:lpwstr>
  </property>
</Properties>
</file>